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="-459" w:tblpY="3571"/>
        <w:tblW w:w="14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46"/>
        <w:gridCol w:w="1452"/>
        <w:gridCol w:w="2279"/>
        <w:gridCol w:w="1043"/>
        <w:gridCol w:w="1430"/>
        <w:gridCol w:w="979"/>
        <w:gridCol w:w="1613"/>
        <w:gridCol w:w="1182"/>
        <w:gridCol w:w="914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96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79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笔试折合成绩（</w:t>
            </w:r>
            <w:r>
              <w:rPr>
                <w:rFonts w:hint="eastAsia" w:eastAsia="黑体" w:cs="Times New Roman"/>
                <w:b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0%）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面试折合成绩（</w:t>
            </w:r>
            <w:r>
              <w:rPr>
                <w:rFonts w:hint="eastAsia" w:eastAsia="黑体" w:cs="Times New Roman"/>
                <w:b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0%）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考试</w:t>
            </w:r>
          </w:p>
          <w:p>
            <w:pPr>
              <w:widowControl/>
              <w:spacing w:line="400" w:lineRule="exact"/>
              <w:ind w:firstLine="0"/>
              <w:jc w:val="center"/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总成绩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8"/>
                <w:szCs w:val="28"/>
              </w:rPr>
              <w:t>职位排名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400" w:lineRule="exact"/>
              <w:ind w:firstLine="0"/>
              <w:jc w:val="center"/>
              <w:rPr>
                <w:rFonts w:hint="eastAsia" w:ascii="Times New Roman" w:hAnsi="Times New Roman" w:eastAsia="黑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696" w:type="dxa"/>
            <w:vMerge w:val="restart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南充市政协</w:t>
            </w:r>
          </w:p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信息中心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文秘</w:t>
            </w:r>
          </w:p>
        </w:tc>
        <w:tc>
          <w:tcPr>
            <w:tcW w:w="145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吴铭浩</w:t>
            </w:r>
          </w:p>
        </w:tc>
        <w:tc>
          <w:tcPr>
            <w:tcW w:w="2279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2211111055321</w:t>
            </w:r>
          </w:p>
        </w:tc>
        <w:tc>
          <w:tcPr>
            <w:tcW w:w="104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71.3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35.65</w:t>
            </w:r>
          </w:p>
        </w:tc>
        <w:tc>
          <w:tcPr>
            <w:tcW w:w="979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61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39.5</w:t>
            </w:r>
          </w:p>
        </w:tc>
        <w:tc>
          <w:tcPr>
            <w:tcW w:w="118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75.15</w:t>
            </w:r>
          </w:p>
        </w:tc>
        <w:tc>
          <w:tcPr>
            <w:tcW w:w="914" w:type="dxa"/>
            <w:vAlign w:val="center"/>
          </w:tcPr>
          <w:p>
            <w:pPr>
              <w:autoSpaceDN w:val="0"/>
              <w:spacing w:line="57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696" w:type="dxa"/>
            <w:vMerge w:val="continue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张旭</w:t>
            </w:r>
          </w:p>
        </w:tc>
        <w:tc>
          <w:tcPr>
            <w:tcW w:w="2279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2211111061607</w:t>
            </w:r>
          </w:p>
        </w:tc>
        <w:tc>
          <w:tcPr>
            <w:tcW w:w="104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979" w:type="dxa"/>
            <w:vAlign w:val="center"/>
          </w:tcPr>
          <w:p>
            <w:pPr>
              <w:autoSpaceDN w:val="0"/>
              <w:spacing w:line="57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-SA"/>
              </w:rPr>
              <w:t>78.2</w:t>
            </w:r>
          </w:p>
        </w:tc>
        <w:tc>
          <w:tcPr>
            <w:tcW w:w="161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39.1</w:t>
            </w:r>
          </w:p>
        </w:tc>
        <w:tc>
          <w:tcPr>
            <w:tcW w:w="118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72.1</w:t>
            </w:r>
          </w:p>
        </w:tc>
        <w:tc>
          <w:tcPr>
            <w:tcW w:w="914" w:type="dxa"/>
            <w:vAlign w:val="center"/>
          </w:tcPr>
          <w:p>
            <w:pPr>
              <w:autoSpaceDN w:val="0"/>
              <w:spacing w:line="57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4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1696" w:type="dxa"/>
            <w:vMerge w:val="continue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周磊</w:t>
            </w:r>
          </w:p>
        </w:tc>
        <w:tc>
          <w:tcPr>
            <w:tcW w:w="2279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2211111080122</w:t>
            </w:r>
          </w:p>
        </w:tc>
        <w:tc>
          <w:tcPr>
            <w:tcW w:w="104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30.5</w:t>
            </w:r>
          </w:p>
        </w:tc>
        <w:tc>
          <w:tcPr>
            <w:tcW w:w="979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61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37.5</w:t>
            </w:r>
          </w:p>
        </w:tc>
        <w:tc>
          <w:tcPr>
            <w:tcW w:w="118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914" w:type="dxa"/>
            <w:vAlign w:val="center"/>
          </w:tcPr>
          <w:p>
            <w:pPr>
              <w:autoSpaceDN w:val="0"/>
              <w:spacing w:line="57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4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1696" w:type="dxa"/>
            <w:vMerge w:val="continue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黄波</w:t>
            </w:r>
          </w:p>
        </w:tc>
        <w:tc>
          <w:tcPr>
            <w:tcW w:w="2279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2211111065125</w:t>
            </w:r>
          </w:p>
        </w:tc>
        <w:tc>
          <w:tcPr>
            <w:tcW w:w="104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66.8</w:t>
            </w:r>
          </w:p>
        </w:tc>
        <w:tc>
          <w:tcPr>
            <w:tcW w:w="1430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33.4</w:t>
            </w:r>
          </w:p>
        </w:tc>
        <w:tc>
          <w:tcPr>
            <w:tcW w:w="979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缺考</w:t>
            </w:r>
          </w:p>
        </w:tc>
        <w:tc>
          <w:tcPr>
            <w:tcW w:w="1613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缺考</w:t>
            </w:r>
          </w:p>
        </w:tc>
        <w:tc>
          <w:tcPr>
            <w:tcW w:w="1182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33.4</w:t>
            </w:r>
          </w:p>
        </w:tc>
        <w:tc>
          <w:tcPr>
            <w:tcW w:w="914" w:type="dxa"/>
            <w:vAlign w:val="center"/>
          </w:tcPr>
          <w:p>
            <w:pPr>
              <w:autoSpaceDN w:val="0"/>
              <w:spacing w:line="570" w:lineRule="exact"/>
              <w:ind w:firstLine="0" w:firstLineChars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914" w:type="dxa"/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169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信息服务</w:t>
            </w:r>
          </w:p>
        </w:tc>
        <w:tc>
          <w:tcPr>
            <w:tcW w:w="145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文磊</w:t>
            </w:r>
          </w:p>
        </w:tc>
        <w:tc>
          <w:tcPr>
            <w:tcW w:w="2279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2211111110627</w:t>
            </w:r>
          </w:p>
        </w:tc>
        <w:tc>
          <w:tcPr>
            <w:tcW w:w="1043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430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979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85.6</w:t>
            </w:r>
          </w:p>
        </w:tc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42.8</w:t>
            </w: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82.8</w:t>
            </w: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 w:firstLineChars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570" w:lineRule="exact"/>
              <w:ind w:firstLine="0"/>
              <w:jc w:val="center"/>
              <w:rPr>
                <w:rFonts w:hint="eastAsia" w:ascii="Times New Roman" w:hAnsi="Times New Roman" w:eastAsia="方正仿宋简体" w:cs="Times New Roman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pacing w:line="240" w:lineRule="auto"/>
        <w:ind w:firstLine="0"/>
        <w:jc w:val="left"/>
        <w:rPr>
          <w:rFonts w:hint="eastAsia" w:ascii="黑体" w:hAnsi="黑体" w:eastAsia="黑体" w:cs="黑体"/>
          <w:b/>
          <w:bCs w:val="0"/>
          <w:color w:val="auto"/>
          <w:kern w:val="0"/>
          <w:sz w:val="28"/>
          <w:szCs w:val="44"/>
        </w:rPr>
      </w:pPr>
      <w:r>
        <w:rPr>
          <w:rFonts w:hint="eastAsia" w:ascii="黑体" w:hAnsi="黑体" w:eastAsia="黑体" w:cs="黑体"/>
          <w:b/>
          <w:bCs w:val="0"/>
          <w:color w:val="auto"/>
          <w:kern w:val="0"/>
          <w:sz w:val="28"/>
          <w:szCs w:val="44"/>
        </w:rPr>
        <w:t>附件</w:t>
      </w:r>
    </w:p>
    <w:p>
      <w:pPr>
        <w:widowControl/>
        <w:shd w:val="clear" w:color="auto" w:fill="FFFFFF"/>
        <w:spacing w:line="240" w:lineRule="auto"/>
        <w:ind w:firstLine="0"/>
        <w:jc w:val="center"/>
        <w:rPr>
          <w:b/>
          <w:bCs w:val="0"/>
          <w:sz w:val="20"/>
          <w:szCs w:val="22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政协南充市委员会办公室2022年公开考调市政协信息中心工作人员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考试总成绩及排名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表</w:t>
      </w:r>
    </w:p>
    <w:sectPr>
      <w:pgSz w:w="16838" w:h="11906" w:orient="landscape"/>
      <w:pgMar w:top="2098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ZDY5ZjRkOGYxYTAzN2QxNTY0YTBmZGMzYzI3MzQifQ=="/>
    <w:docVar w:name="KSO_WPS_MARK_KEY" w:val="ba81e8b5-9af2-4f49-bcac-cec38f9419f0"/>
  </w:docVars>
  <w:rsids>
    <w:rsidRoot w:val="56E363B8"/>
    <w:rsid w:val="080F72E3"/>
    <w:rsid w:val="0D676AC1"/>
    <w:rsid w:val="1D6B5FCA"/>
    <w:rsid w:val="3A145757"/>
    <w:rsid w:val="435121CD"/>
    <w:rsid w:val="56E363B8"/>
    <w:rsid w:val="57A27CEB"/>
    <w:rsid w:val="6A5B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277</Characters>
  <Lines>0</Lines>
  <Paragraphs>0</Paragraphs>
  <TotalTime>10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2023-01-10T08:06:00Z</dcterms:created>
  <dc:creator>千里之外</dc:creator>
  <cp:lastModifiedBy>人约黄昏后</cp:lastModifiedBy>
  <cp:lastPrinted>2023-01-16T00:45:00Z</cp:lastPrinted>
  <dcterms:modified xsi:type="dcterms:W3CDTF">2023-01-16T08:32:13Z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BFA9AA07ABAD4CC6A3E4243C048373F4</vt:lpwstr>
  </property>
</Properties>
</file>