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  <w:lang w:eastAsia="zh-CN"/>
        </w:rPr>
        <w:t>上饶市市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  <w:t>直单位公开遴选公务员工作疫情</w:t>
      </w:r>
      <w:bookmarkStart w:id="0" w:name="_GoBack"/>
      <w:bookmarkEnd w:id="0"/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  <w:u w:val="none" w:color="auto"/>
        </w:rPr>
        <w:t>防控告知书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现将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直单位公开遴选公务员工作疫情防控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 w:color="auto"/>
        </w:rPr>
        <w:t>一、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考生应主动了解和遵守我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和考点所在地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疫情防控相关规定，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按规定落实相关措施，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 w:color="auto"/>
        </w:rPr>
        <w:t>。考前和考试期间，合理安排出行和食宿，主动减少外出和不必要的聚集、人员接触，加强自我健康管理。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 w:color="auto"/>
        </w:rPr>
        <w:t>二、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考生有以下情形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的，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不得参加考试：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1.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不能提供健康码、行程卡，未按要求提供核酸检测阴性证明的；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2.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健康码为红码或黄码；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3.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核酸检测阴性证明超过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24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小时的；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10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天内有境外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CN"/>
        </w:rPr>
        <w:t>（澳门除外）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旅居史的人员，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7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天内有国内高、中、低风险区和有本土疫情所在县（市、区）旅居史的人员；</w:t>
      </w:r>
    </w:p>
    <w:p>
      <w:pPr>
        <w:pStyle w:val="8"/>
        <w:shd w:val="clear" w:color="auto" w:fill="auto"/>
        <w:spacing w:after="0" w:line="600" w:lineRule="exact"/>
        <w:ind w:firstLine="640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TW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TW"/>
        </w:rPr>
        <w:t>7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天内有市外其他无本土病例报告县（市、区）旅居史，未提供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TW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检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TW"/>
        </w:rPr>
        <w:t>”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阴性证明；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 w:eastAsia="zh-CN"/>
        </w:rPr>
        <w:t>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前被判定为新冠相关病例（确诊、疑似、无症状）、密切接触者、密接的密接等人员，正在进行隔离救治、集中或居家隔离医学观察、居家健康监测等管控措施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CN"/>
        </w:rPr>
        <w:t>的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7.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已治愈出院的确诊病例和已解除集中隔离医学观察的无症状感染者，尚在居家健康监测期的；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8.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现场确认有发热、乏力、咳嗽、咳痰、咽痛、腹泻、呕吐、嗅觉或味觉减退等症状，且不能排除阳性感染者的；</w:t>
      </w:r>
    </w:p>
    <w:p>
      <w:pPr>
        <w:pStyle w:val="8"/>
        <w:spacing w:after="0"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en-US"/>
        </w:rPr>
        <w:t>9.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CN"/>
        </w:rPr>
        <w:t>人员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判定为不适合参加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CN"/>
        </w:rPr>
        <w:t>考试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rtl w:val="0"/>
          <w:lang w:val="zh-TW" w:eastAsia="zh-TW"/>
        </w:rPr>
        <w:t>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u w:val="none" w:color="auto"/>
          <w:lang w:eastAsia="zh-CN"/>
        </w:rPr>
        <w:t>三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  <w:u w:val="none" w:color="auto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考生应积极配合考点、考场做好现场防疫工作。考试当天应预留充足入场时间，建议提前60分钟到达考点。进入考点时，应提供纸质准考证、有效身份证件及其他证明材料查验，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并接受核酸检测、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行程轨迹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健康码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”核验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体温测量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体温查验＜37.3℃，“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健康码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”显示绿码（当日更新），且健康状况无异常的考生，可入场参加考试。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u w:val="none" w:color="auto"/>
          <w:lang w:eastAsia="zh-CN"/>
        </w:rPr>
        <w:t>四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  <w:u w:val="none" w:color="auto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yellow"/>
          <w:u w:val="none" w:color="auto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u w:val="none" w:color="auto"/>
          <w:lang w:eastAsia="zh-CN"/>
        </w:rPr>
        <w:t>五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  <w:u w:val="none" w:color="auto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u w:val="none" w:color="auto"/>
          <w:lang w:eastAsia="zh-CN"/>
        </w:rPr>
        <w:t>六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  <w:u w:val="none" w:color="auto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，并记入遴选人员失信记录库，3年内不得再次参加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直单位公开遴选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；造成不良影响和后果的，将依法依规追究相关责任。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  <w:lang w:eastAsia="zh-CN"/>
        </w:rPr>
        <w:t>在遴选组织实施过程中，必要时将按照新冠肺炎疫情防控有关要求，对相关工作安排进行适当调整，请密切关注后续公告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 w:color="auto"/>
        </w:rPr>
        <w:t>。</w:t>
      </w:r>
    </w:p>
    <w:p>
      <w:pPr>
        <w:rPr>
          <w:u w:val="none" w:color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E2MDg4OGNkYzVhNGFhYTI1MTA5MjI2ZmM4OGEifQ=="/>
  </w:docVars>
  <w:rsids>
    <w:rsidRoot w:val="00000000"/>
    <w:rsid w:val="04D65FA0"/>
    <w:rsid w:val="31274D09"/>
    <w:rsid w:val="46B50349"/>
    <w:rsid w:val="63464E0D"/>
    <w:rsid w:val="7F0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正文文本1"/>
    <w:next w:val="9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正文 A"/>
    <w:next w:val="8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1058</Words>
  <Characters>1077</Characters>
  <Lines>0</Lines>
  <Paragraphs>0</Paragraphs>
  <TotalTime>0</TotalTime>
  <ScaleCrop>false</ScaleCrop>
  <LinksUpToDate>false</LinksUpToDate>
  <CharactersWithSpaces>1077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2022-10-25T02:12:00Z</dcterms:created>
  <dc:creator>srxf</dc:creator>
  <cp:lastModifiedBy>胡小彪</cp:lastModifiedBy>
  <dcterms:modified xsi:type="dcterms:W3CDTF">2022-11-17T09:52:24Z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26DA77C88BB1480B87C31F1A4624F381</vt:lpwstr>
  </property>
</Properties>
</file>