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关于撰写工作业绩报告的有关要求</w:t>
      </w:r>
      <w:bookmarkEnd w:id="0"/>
    </w:p>
    <w:p>
      <w:pPr>
        <w:spacing w:line="560" w:lineRule="exact"/>
        <w:jc w:val="center"/>
        <w:rPr>
          <w:rFonts w:eastAsia="仿宋_GB2312"/>
          <w:sz w:val="36"/>
          <w:szCs w:val="36"/>
        </w:rPr>
      </w:pP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为进一步树立注重实绩的用人导向，客观评价应试者的工作能力、专业素质，现提出如下要求：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1．工作业绩报告的内容应为</w:t>
      </w:r>
      <w:r>
        <w:rPr>
          <w:rFonts w:hint="eastAsia" w:eastAsia="仿宋_GB2312"/>
          <w:sz w:val="36"/>
          <w:szCs w:val="36"/>
        </w:rPr>
        <w:t>近三年</w:t>
      </w:r>
      <w:r>
        <w:rPr>
          <w:rFonts w:eastAsia="仿宋_GB2312"/>
          <w:sz w:val="36"/>
          <w:szCs w:val="36"/>
        </w:rPr>
        <w:t>取得的工作业绩。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2．报告内容主要包括个人思想政治表现，工作业绩，年度考核、廉洁自律和表彰奖惩情况以及简要自我评价等。</w:t>
      </w:r>
    </w:p>
    <w:p>
      <w:pPr>
        <w:spacing w:line="560" w:lineRule="exact"/>
        <w:ind w:firstLine="645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3．工作业绩应注重写实，主要应包括工作任务完成情况、工作效果和工作效率等；凡属参与完成或与其他同志共同完成的业绩，应写明自己在其中所处的位置或发挥了何种作用。</w:t>
      </w:r>
    </w:p>
    <w:p>
      <w:pPr>
        <w:spacing w:line="560" w:lineRule="exact"/>
        <w:ind w:firstLine="645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4．格式要求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（1）标题：XXX同志业绩报告；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（2）标题字体：二号小标宋体</w:t>
      </w:r>
      <w:r>
        <w:rPr>
          <w:rFonts w:hint="eastAsia" w:eastAsia="仿宋_GB2312"/>
          <w:sz w:val="36"/>
          <w:szCs w:val="36"/>
        </w:rPr>
        <w:t>，</w:t>
      </w:r>
      <w:r>
        <w:rPr>
          <w:rFonts w:eastAsia="仿宋_GB2312"/>
          <w:sz w:val="36"/>
          <w:szCs w:val="36"/>
        </w:rPr>
        <w:t>居中；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（3）正文：三号仿宋</w:t>
      </w:r>
      <w:r>
        <w:rPr>
          <w:rFonts w:hint="eastAsia" w:eastAsia="仿宋_GB2312"/>
          <w:sz w:val="36"/>
          <w:szCs w:val="36"/>
        </w:rPr>
        <w:t>体</w:t>
      </w:r>
      <w:r>
        <w:rPr>
          <w:rFonts w:hint="eastAsia" w:eastAsia="仿宋_GB2312"/>
          <w:sz w:val="36"/>
          <w:szCs w:val="36"/>
          <w:lang w:val="en-US" w:eastAsia="zh-CN"/>
        </w:rPr>
        <w:t>GB2312</w:t>
      </w:r>
      <w:r>
        <w:rPr>
          <w:rFonts w:eastAsia="仿宋_GB2312"/>
          <w:sz w:val="36"/>
          <w:szCs w:val="36"/>
        </w:rPr>
        <w:t>；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（4）一级标题：三号黑体；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（5）二级标题：三号楷体</w:t>
      </w:r>
      <w:r>
        <w:rPr>
          <w:rFonts w:hint="eastAsia" w:eastAsia="仿宋_GB2312"/>
          <w:sz w:val="36"/>
          <w:szCs w:val="36"/>
          <w:lang w:val="en-US" w:eastAsia="zh-CN"/>
        </w:rPr>
        <w:t>GB2312</w:t>
      </w:r>
      <w:r>
        <w:rPr>
          <w:rFonts w:eastAsia="仿宋_GB2312"/>
          <w:sz w:val="36"/>
          <w:szCs w:val="36"/>
        </w:rPr>
        <w:t>；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（6）三级标题：三号仿宋</w:t>
      </w:r>
      <w:r>
        <w:rPr>
          <w:rFonts w:hint="eastAsia" w:eastAsia="仿宋_GB2312"/>
          <w:sz w:val="36"/>
          <w:szCs w:val="36"/>
        </w:rPr>
        <w:t>体</w:t>
      </w:r>
      <w:r>
        <w:rPr>
          <w:rFonts w:hint="eastAsia" w:eastAsia="仿宋_GB2312"/>
          <w:sz w:val="36"/>
          <w:szCs w:val="36"/>
          <w:lang w:val="en-US" w:eastAsia="zh-CN"/>
        </w:rPr>
        <w:t>GB2312</w:t>
      </w:r>
      <w:r>
        <w:rPr>
          <w:rFonts w:eastAsia="仿宋_GB2312"/>
          <w:sz w:val="36"/>
          <w:szCs w:val="36"/>
        </w:rPr>
        <w:t>；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（7）纸张：A4；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</w:t>
      </w:r>
      <w:r>
        <w:rPr>
          <w:rFonts w:hint="eastAsia" w:eastAsia="仿宋_GB2312"/>
          <w:sz w:val="36"/>
          <w:szCs w:val="36"/>
          <w:lang w:val="en-US" w:eastAsia="zh-CN"/>
        </w:rPr>
        <w:t>8</w:t>
      </w:r>
      <w:r>
        <w:rPr>
          <w:rFonts w:eastAsia="仿宋_GB2312"/>
          <w:sz w:val="36"/>
          <w:szCs w:val="36"/>
        </w:rPr>
        <w:t>）行距：设置为固定值28磅。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</w:t>
      </w:r>
      <w:r>
        <w:rPr>
          <w:rFonts w:hint="eastAsia" w:eastAsia="仿宋_GB2312"/>
          <w:sz w:val="36"/>
          <w:szCs w:val="36"/>
          <w:lang w:val="en-US" w:eastAsia="zh-CN"/>
        </w:rPr>
        <w:t>9</w:t>
      </w:r>
      <w:r>
        <w:rPr>
          <w:rFonts w:eastAsia="仿宋_GB2312"/>
          <w:sz w:val="36"/>
          <w:szCs w:val="36"/>
        </w:rPr>
        <w:t>）字数1500字以内。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</w:t>
      </w:r>
      <w:r>
        <w:rPr>
          <w:rFonts w:hint="eastAsia" w:eastAsia="仿宋_GB2312"/>
          <w:sz w:val="36"/>
          <w:szCs w:val="36"/>
          <w:lang w:val="en-US" w:eastAsia="zh-CN"/>
        </w:rPr>
        <w:t>10</w:t>
      </w:r>
      <w:r>
        <w:rPr>
          <w:rFonts w:eastAsia="仿宋_GB2312"/>
          <w:sz w:val="36"/>
          <w:szCs w:val="36"/>
        </w:rPr>
        <w:t>）报告封面格式见附件</w:t>
      </w:r>
      <w:r>
        <w:rPr>
          <w:rFonts w:hint="eastAsia" w:eastAsia="仿宋_GB2312"/>
          <w:sz w:val="36"/>
          <w:szCs w:val="36"/>
          <w:lang w:eastAsia="zh-CN"/>
        </w:rPr>
        <w:t>，双面打印，侧面装订</w:t>
      </w:r>
      <w:r>
        <w:rPr>
          <w:rFonts w:eastAsia="仿宋_GB2312"/>
          <w:sz w:val="36"/>
          <w:szCs w:val="36"/>
        </w:rPr>
        <w:t>。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</w:t>
      </w:r>
      <w:r>
        <w:rPr>
          <w:rFonts w:hint="eastAsia" w:eastAsia="仿宋_GB2312"/>
          <w:sz w:val="36"/>
          <w:szCs w:val="36"/>
          <w:lang w:val="en-US" w:eastAsia="zh-CN"/>
        </w:rPr>
        <w:t>11</w:t>
      </w:r>
      <w:r>
        <w:rPr>
          <w:rFonts w:eastAsia="仿宋_GB2312"/>
          <w:sz w:val="36"/>
          <w:szCs w:val="36"/>
        </w:rPr>
        <w:t>）报告须经所在单位党委（党组）审核盖章</w:t>
      </w:r>
      <w:r>
        <w:rPr>
          <w:rFonts w:hint="eastAsia" w:eastAsia="仿宋_GB2312"/>
          <w:sz w:val="36"/>
          <w:szCs w:val="36"/>
          <w:lang w:eastAsia="zh-CN"/>
        </w:rPr>
        <w:t>（封面处）</w:t>
      </w:r>
      <w:r>
        <w:rPr>
          <w:rFonts w:eastAsia="仿宋_GB2312"/>
          <w:sz w:val="36"/>
          <w:szCs w:val="36"/>
        </w:rPr>
        <w:t>，按规定时间将纸质报告和电子版，提交到相关遴选单位。</w:t>
      </w:r>
    </w:p>
    <w:p>
      <w:pPr>
        <w:spacing w:line="560" w:lineRule="exact"/>
        <w:ind w:firstLine="709"/>
        <w:rPr>
          <w:rFonts w:eastAsia="仿宋_GB2312"/>
          <w:sz w:val="36"/>
          <w:szCs w:val="36"/>
        </w:rPr>
      </w:pPr>
    </w:p>
    <w:p>
      <w:pPr>
        <w:spacing w:line="560" w:lineRule="exact"/>
        <w:ind w:left="1798" w:leftChars="342" w:hanging="1080" w:hangingChars="3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附件：</w:t>
      </w:r>
      <w:r>
        <w:rPr>
          <w:rFonts w:hint="eastAsia" w:eastAsia="仿宋_GB2312"/>
          <w:sz w:val="36"/>
          <w:szCs w:val="36"/>
        </w:rPr>
        <w:t>北京市</w:t>
      </w:r>
      <w:r>
        <w:rPr>
          <w:rFonts w:hint="eastAsia" w:eastAsia="仿宋_GB2312"/>
          <w:sz w:val="36"/>
          <w:szCs w:val="36"/>
          <w:lang w:eastAsia="zh-CN"/>
        </w:rPr>
        <w:t>规划和自然资源委员会</w:t>
      </w:r>
      <w:r>
        <w:rPr>
          <w:rFonts w:hint="eastAsia" w:eastAsia="仿宋_GB2312"/>
          <w:sz w:val="36"/>
          <w:szCs w:val="36"/>
        </w:rPr>
        <w:t>公开遴选公务员</w:t>
      </w:r>
      <w:r>
        <w:rPr>
          <w:rFonts w:eastAsia="仿宋_GB2312"/>
          <w:sz w:val="36"/>
          <w:szCs w:val="36"/>
        </w:rPr>
        <w:t>工作业绩报告封面格式（样</w:t>
      </w:r>
      <w:r>
        <w:rPr>
          <w:rFonts w:hint="eastAsia" w:eastAsia="仿宋_GB2312"/>
          <w:sz w:val="36"/>
          <w:szCs w:val="36"/>
          <w:lang w:eastAsia="zh-CN"/>
        </w:rPr>
        <w:t>式</w:t>
      </w:r>
      <w:r>
        <w:rPr>
          <w:rFonts w:eastAsia="仿宋_GB2312"/>
          <w:sz w:val="36"/>
          <w:szCs w:val="36"/>
        </w:rPr>
        <w:t>）</w:t>
      </w:r>
    </w:p>
    <w:p>
      <w:pPr>
        <w:spacing w:line="540" w:lineRule="exact"/>
        <w:jc w:val="center"/>
        <w:rPr>
          <w:b/>
          <w:sz w:val="36"/>
          <w:szCs w:val="36"/>
        </w:rPr>
      </w:pPr>
    </w:p>
    <w:p>
      <w:pPr>
        <w:spacing w:line="540" w:lineRule="exact"/>
        <w:jc w:val="center"/>
        <w:rPr>
          <w:b/>
          <w:sz w:val="44"/>
          <w:szCs w:val="44"/>
        </w:rPr>
      </w:pPr>
    </w:p>
    <w:p>
      <w:pPr>
        <w:spacing w:line="540" w:lineRule="exact"/>
        <w:jc w:val="center"/>
        <w:rPr>
          <w:b/>
          <w:sz w:val="44"/>
          <w:szCs w:val="44"/>
        </w:rPr>
      </w:pPr>
    </w:p>
    <w:p>
      <w:pPr>
        <w:spacing w:line="540" w:lineRule="exact"/>
        <w:jc w:val="center"/>
        <w:rPr>
          <w:b/>
          <w:sz w:val="44"/>
          <w:szCs w:val="44"/>
        </w:rPr>
      </w:pPr>
    </w:p>
    <w:p>
      <w:pPr>
        <w:spacing w:line="540" w:lineRule="exact"/>
        <w:jc w:val="center"/>
        <w:rPr>
          <w:b/>
          <w:sz w:val="44"/>
          <w:szCs w:val="44"/>
        </w:rPr>
      </w:pPr>
    </w:p>
    <w:p>
      <w:pPr>
        <w:spacing w:line="540" w:lineRule="exact"/>
        <w:jc w:val="center"/>
        <w:rPr>
          <w:b/>
          <w:sz w:val="44"/>
          <w:szCs w:val="44"/>
        </w:rPr>
      </w:pPr>
    </w:p>
    <w:p>
      <w:pPr>
        <w:spacing w:line="540" w:lineRule="exact"/>
        <w:jc w:val="center"/>
        <w:rPr>
          <w:b/>
          <w:sz w:val="44"/>
          <w:szCs w:val="44"/>
        </w:rPr>
      </w:pPr>
    </w:p>
    <w:p>
      <w:pPr>
        <w:spacing w:line="540" w:lineRule="exact"/>
        <w:jc w:val="center"/>
        <w:rPr>
          <w:b/>
          <w:sz w:val="44"/>
          <w:szCs w:val="44"/>
        </w:rPr>
      </w:pPr>
    </w:p>
    <w:p>
      <w:pPr>
        <w:spacing w:line="540" w:lineRule="exact"/>
        <w:jc w:val="center"/>
        <w:rPr>
          <w:b/>
          <w:sz w:val="44"/>
          <w:szCs w:val="44"/>
        </w:rPr>
      </w:pPr>
    </w:p>
    <w:p>
      <w:pPr>
        <w:spacing w:line="580" w:lineRule="exact"/>
        <w:jc w:val="center"/>
        <w:rPr>
          <w:rFonts w:eastAsia="方正小标宋简体"/>
          <w:b/>
          <w:sz w:val="36"/>
          <w:szCs w:val="36"/>
        </w:rPr>
      </w:pPr>
    </w:p>
    <w:p>
      <w:pPr>
        <w:spacing w:line="580" w:lineRule="exact"/>
        <w:jc w:val="center"/>
        <w:rPr>
          <w:rFonts w:eastAsia="方正小标宋简体"/>
          <w:b/>
          <w:sz w:val="36"/>
          <w:szCs w:val="36"/>
        </w:rPr>
      </w:pPr>
    </w:p>
    <w:p>
      <w:pPr>
        <w:spacing w:line="580" w:lineRule="exact"/>
        <w:jc w:val="center"/>
        <w:rPr>
          <w:rFonts w:eastAsia="方正小标宋简体"/>
          <w:b/>
          <w:sz w:val="36"/>
          <w:szCs w:val="36"/>
        </w:rPr>
      </w:pPr>
    </w:p>
    <w:p>
      <w:pPr>
        <w:spacing w:line="580" w:lineRule="exact"/>
        <w:jc w:val="center"/>
        <w:rPr>
          <w:rFonts w:eastAsia="方正小标宋简体"/>
          <w:b/>
          <w:sz w:val="36"/>
          <w:szCs w:val="36"/>
        </w:rPr>
      </w:pPr>
    </w:p>
    <w:p>
      <w:pPr>
        <w:spacing w:line="580" w:lineRule="exact"/>
        <w:jc w:val="center"/>
        <w:rPr>
          <w:rFonts w:ascii="方正小标宋简体" w:hAnsi="黑体" w:eastAsia="方正小标宋简体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黑体" w:eastAsia="方正小标宋简体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北京市规划和自然资源委员会</w:t>
      </w:r>
    </w:p>
    <w:p>
      <w:pPr>
        <w:spacing w:line="580" w:lineRule="exact"/>
        <w:jc w:val="center"/>
        <w:rPr>
          <w:rFonts w:ascii="黑体" w:hAnsi="黑体" w:eastAsia="黑体"/>
          <w:sz w:val="52"/>
          <w:szCs w:val="52"/>
        </w:rPr>
      </w:pPr>
      <w:r>
        <w:rPr>
          <w:rFonts w:hint="eastAsia" w:ascii="方正小标宋简体" w:hAnsi="黑体" w:eastAsia="方正小标宋简体"/>
          <w:sz w:val="44"/>
          <w:szCs w:val="44"/>
        </w:rPr>
        <w:t>公开遴选公务员工作业绩报告</w:t>
      </w:r>
    </w:p>
    <w:p>
      <w:pPr>
        <w:jc w:val="center"/>
        <w:rPr>
          <w:rFonts w:ascii="楷体_GB2312" w:eastAsia="楷体_GB2312"/>
          <w:sz w:val="36"/>
          <w:szCs w:val="36"/>
        </w:rPr>
      </w:pPr>
      <w:r>
        <w:rPr>
          <w:rFonts w:hint="eastAsia" w:ascii="楷体_GB2312" w:eastAsia="楷体_GB2312"/>
          <w:sz w:val="36"/>
          <w:szCs w:val="36"/>
        </w:rPr>
        <w:t>（XXXXXXX职位）</w:t>
      </w: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jc w:val="center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XXX（姓名）</w:t>
      </w:r>
    </w:p>
    <w:p>
      <w:pPr>
        <w:rPr>
          <w:rFonts w:eastAsia="仿宋_GB2312"/>
          <w:sz w:val="32"/>
          <w:szCs w:val="32"/>
        </w:rPr>
      </w:pPr>
      <w:r>
        <w:rPr>
          <w:rFonts w:eastAsia="仿宋_GB2312"/>
          <w:sz w:val="36"/>
          <w:szCs w:val="36"/>
        </w:rPr>
        <w:t xml:space="preserve">                   202</w:t>
      </w:r>
      <w:r>
        <w:rPr>
          <w:rFonts w:hint="eastAsia" w:eastAsia="仿宋_GB2312"/>
          <w:sz w:val="36"/>
          <w:szCs w:val="36"/>
          <w:lang w:val="en-US" w:eastAsia="zh-CN"/>
        </w:rPr>
        <w:t>2</w:t>
      </w:r>
      <w:r>
        <w:rPr>
          <w:rFonts w:eastAsia="仿宋_GB2312"/>
          <w:sz w:val="36"/>
          <w:szCs w:val="36"/>
        </w:rPr>
        <w:t>年</w:t>
      </w:r>
      <w:r>
        <w:rPr>
          <w:rFonts w:hint="eastAsia" w:eastAsia="仿宋_GB2312"/>
          <w:sz w:val="36"/>
          <w:szCs w:val="36"/>
          <w:lang w:val="en-US" w:eastAsia="zh-CN"/>
        </w:rPr>
        <w:t>11</w:t>
      </w:r>
      <w:r>
        <w:rPr>
          <w:rFonts w:eastAsia="仿宋_GB2312"/>
          <w:sz w:val="36"/>
          <w:szCs w:val="36"/>
        </w:rPr>
        <w:t>月</w:t>
      </w:r>
    </w:p>
    <w:p>
      <w:pPr>
        <w:spacing w:line="600" w:lineRule="exact"/>
        <w:ind w:right="-52" w:firstLine="707" w:firstLineChars="221"/>
        <w:rPr>
          <w:rFonts w:eastAsia="仿宋_GB2312"/>
          <w:sz w:val="32"/>
          <w:szCs w:val="32"/>
        </w:rPr>
      </w:pPr>
    </w:p>
    <w:p>
      <w:pPr>
        <w:spacing w:before="156"/>
        <w:ind w:firstLine="105"/>
        <w:rPr>
          <w:rFonts w:eastAsia="仿宋_GB2312"/>
          <w:sz w:val="32"/>
          <w:szCs w:val="32"/>
        </w:rPr>
        <w:sectPr>
          <w:footerReference r:id="rId3" w:type="default"/>
          <w:pgSz w:w="11906" w:h="16838"/>
          <w:pgMar w:top="2098" w:right="1474" w:bottom="1985" w:left="1588" w:header="851" w:footer="992" w:gutter="0"/>
          <w:pgNumType w:chapStyle="1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9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214FFE"/>
    <w:rsid w:val="1201404A"/>
    <w:rsid w:val="351B7127"/>
    <w:rsid w:val="39214FFE"/>
    <w:rsid w:val="4F717AB3"/>
    <w:rsid w:val="5CA7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outlineLvl w:val="0"/>
    </w:pPr>
    <w:rPr>
      <w:rFonts w:ascii="仿宋_GB2312" w:hAnsi="仿宋_GB2312" w:eastAsia="黑体"/>
      <w:kern w:val="44"/>
      <w:sz w:val="32"/>
      <w:szCs w:val="21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jc w:val="left"/>
      <w:outlineLvl w:val="1"/>
    </w:pPr>
    <w:rPr>
      <w:rFonts w:ascii="楷体_GB2312" w:hAnsi="楷体_GB2312" w:eastAsia="楷体_GB2312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2022-11-14T09:56:00Z</dcterms:created>
  <dc:creator>章婧</dc:creator>
  <cp:lastModifiedBy>章婧</cp:lastModifiedBy>
  <dcterms:modified xsi:type="dcterms:W3CDTF">2022-11-14T10:01:04Z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