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2022年</w:t>
      </w:r>
      <w:bookmarkStart w:id="0" w:name="_GoBack"/>
      <w:bookmarkEnd w:id="0"/>
      <w:r>
        <w:rPr>
          <w:rFonts w:hint="eastAsia" w:ascii="方正小标宋简体" w:eastAsia="方正小标宋简体"/>
          <w:spacing w:val="-16"/>
          <w:sz w:val="40"/>
          <w:szCs w:val="40"/>
        </w:rPr>
        <w:t>湖南省省直机关公开遴选公务员报名推荐表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：中央机关、省直机关设在市（州）及以下单位的公务员由市级单位组织人事部门盖章。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市（州）直部门公务员由本单位组织人事部门盖章。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县（市、区）直部门非领导职务公务员由本单位组织人事部门盖章；领导职务公务员由县（市、区）委组织部盖章。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乡镇（街道）机关非领导职务公务员由所在乡镇（街道）党委盖章; 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报考专门面向选调生职位的，由所在机关党委（党组）同意后，报同级党委组织部盖章。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汉仪新人文宋简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2D2E2C"/>
    <w:rsid w:val="00305816"/>
    <w:rsid w:val="00383851"/>
    <w:rsid w:val="00393913"/>
    <w:rsid w:val="00426177"/>
    <w:rsid w:val="0044037F"/>
    <w:rsid w:val="00483933"/>
    <w:rsid w:val="00483D40"/>
    <w:rsid w:val="00486E54"/>
    <w:rsid w:val="004A3D01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  <w:rsid w:val="BB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231</TotalTime>
  <ScaleCrop>false</ScaleCrop>
  <LinksUpToDate>false</LinksUpToDate>
  <CharactersWithSpaces>432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2020-12-01T15:08:00Z</dcterms:created>
  <dc:creator>Administrator</dc:creator>
  <cp:lastModifiedBy>kylin</cp:lastModifiedBy>
  <cp:lastPrinted>2020-12-16T08:29:00Z</cp:lastPrinted>
  <dcterms:modified xsi:type="dcterms:W3CDTF">2022-09-06T15:32:14Z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