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ascii="仿宋" w:hAnsi="仿宋" w:eastAsia="仿宋" w:cs="仿宋"/>
          <w:i w:val="0"/>
          <w:iCs w:val="0"/>
          <w:caps w:val="0"/>
          <w:color w:val="4E4E4E"/>
          <w:spacing w:val="0"/>
          <w:sz w:val="31"/>
          <w:szCs w:val="31"/>
          <w:bdr w:val="none" w:color="auto" w:sz="0" w:space="0"/>
          <w:shd w:val="clear" w:fill="FFFFFF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885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4E4E4E"/>
          <w:spacing w:val="0"/>
          <w:sz w:val="43"/>
          <w:szCs w:val="43"/>
          <w:bdr w:val="none" w:color="auto" w:sz="0" w:space="0"/>
          <w:shd w:val="clear" w:fill="FFFFFF"/>
        </w:rPr>
        <w:t>        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4E4E4E"/>
          <w:spacing w:val="0"/>
          <w:sz w:val="43"/>
          <w:szCs w:val="43"/>
          <w:bdr w:val="none" w:color="auto" w:sz="0" w:space="0"/>
          <w:shd w:val="clear" w:fill="FFFFFF"/>
        </w:rPr>
        <w:t>疫情防控须知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885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4E4E4E"/>
          <w:spacing w:val="0"/>
          <w:sz w:val="43"/>
          <w:szCs w:val="43"/>
          <w:bdr w:val="none" w:color="auto" w:sz="0" w:space="0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sz w:val="31"/>
          <w:szCs w:val="31"/>
          <w:bdr w:val="none" w:color="auto" w:sz="0" w:space="0"/>
          <w:shd w:val="clear" w:fill="FFFFFF"/>
        </w:rPr>
        <w:t>1.报考者应通过“皖事通”APP实名申领安徽健康码(以下简称“安康码”)，并持续关注“安康码”状态并保持通讯畅通。“安康码”绿码且体温正常的报考者经现场确认后方可参加资格复审。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sz w:val="31"/>
          <w:szCs w:val="31"/>
          <w:bdr w:val="none" w:color="auto" w:sz="0" w:space="0"/>
          <w:shd w:val="clear" w:fill="FFFFFF"/>
        </w:rPr>
        <w:t>2.报考者在参加现场资格复审前，要做好自我防护，注意个人卫生，避免出现发热、咳嗽等异常症状。参加资格复审当天要采取合适的出行方式，与他人保持安全间距。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sz w:val="31"/>
          <w:szCs w:val="31"/>
          <w:bdr w:val="none" w:color="auto" w:sz="0" w:space="0"/>
          <w:shd w:val="clear" w:fill="FFFFFF"/>
        </w:rPr>
        <w:t>3.现场资格复审前未完成转码的少数“红码”、“黄码”报考者，本人不得到现场参加资格复审，可提前与资格复审部门联系反映情况，视情况另行资格复审。11月1日以来从省外返马的报考者应提供返马后核酸检测阴性证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sz w:val="31"/>
          <w:szCs w:val="31"/>
          <w:bdr w:val="none" w:color="auto" w:sz="0" w:space="0"/>
          <w:shd w:val="clear" w:fill="FFFFFF"/>
        </w:rPr>
        <w:t>4.报考者在参加现场资格复审入场时，应主动配合工作人员接受体温检测，如发现体温超过37.3℃，报考者本人不得参加现场资格复审，视情况另行资格复审。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sz w:val="31"/>
          <w:szCs w:val="31"/>
          <w:bdr w:val="none" w:color="auto" w:sz="0" w:space="0"/>
          <w:shd w:val="clear" w:fill="FFFFFF"/>
        </w:rPr>
        <w:t>5.进入资格复审现场后，必须确保人与人之间保持1米以上距离，报考者应自备口罩并全程佩戴口罩，但在接受身份识别验证等特殊情况下须摘除口罩。现场资格复审结束后，报考者要及时离开现场，避免人群大量聚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95" w:lineRule="atLeast"/>
        <w:ind w:left="0" w:right="0" w:firstLine="645"/>
        <w:rPr>
          <w:rFonts w:hint="eastAsia" w:ascii="微软雅黑" w:hAnsi="微软雅黑" w:eastAsia="微软雅黑" w:cs="微软雅黑"/>
          <w:i w:val="0"/>
          <w:iCs w:val="0"/>
          <w:caps w:val="0"/>
          <w:color w:val="4E4E4E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E4E4E"/>
          <w:spacing w:val="0"/>
          <w:sz w:val="31"/>
          <w:szCs w:val="31"/>
          <w:bdr w:val="none" w:color="auto" w:sz="0" w:space="0"/>
          <w:shd w:val="clear" w:fill="FFFFFF"/>
        </w:rPr>
        <w:t>6.报考者要认真阅读本须知，凡隐瞒或谎报旅居史、接触史、健康状况等疫情防控重点信息，不配合工作人员进行防疫检测、询问、排查、送诊等造成严重后果的，将按照疫情防控相关规定严肃处理。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黑体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0F"/>
    <w:rsid w:val="00A1196F"/>
    <w:rsid w:val="00A65E0F"/>
    <w:rsid w:val="0921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1117</Words>
  <Characters>6368</Characters>
  <Lines>53</Lines>
  <Paragraphs>14</Paragraphs>
  <TotalTime>1</TotalTime>
  <ScaleCrop>false</ScaleCrop>
  <LinksUpToDate>false</LinksUpToDate>
  <CharactersWithSpaces>7471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2021-11-16T01:18:00Z</dcterms:created>
  <dc:creator>微软用户</dc:creator>
  <cp:lastModifiedBy>新时代</cp:lastModifiedBy>
  <dcterms:modified xsi:type="dcterms:W3CDTF">2021-11-16T03:27:18Z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87EA8196CAFA427B8E589D4E2AE1FB7D</vt:lpwstr>
  </property>
</Properties>
</file>