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2C2" w:rsidRPr="005802C2" w:rsidRDefault="005802C2" w:rsidP="005802C2">
      <w:pPr>
        <w:spacing w:line="540" w:lineRule="exact"/>
        <w:rPr>
          <w:rFonts w:ascii="黑体" w:eastAsia="黑体" w:hAnsi="黑体" w:cs="黑体" w:hint="eastAsia"/>
          <w:spacing w:val="10"/>
          <w:sz w:val="32"/>
          <w:szCs w:val="32"/>
        </w:rPr>
      </w:pPr>
      <w:r w:rsidRPr="005802C2">
        <w:rPr>
          <w:rFonts w:ascii="黑体" w:eastAsia="黑体" w:hAnsi="黑体" w:cs="黑体" w:hint="eastAsia"/>
          <w:spacing w:val="10"/>
          <w:sz w:val="32"/>
          <w:szCs w:val="32"/>
        </w:rPr>
        <w:t>附件</w:t>
      </w:r>
      <w:bookmarkStart w:id="0" w:name="_GoBack"/>
      <w:bookmarkEnd w:id="0"/>
      <w:r w:rsidRPr="005802C2">
        <w:rPr>
          <w:rFonts w:ascii="黑体" w:eastAsia="黑体" w:hAnsi="黑体" w:cs="黑体" w:hint="eastAsia"/>
          <w:spacing w:val="10"/>
          <w:sz w:val="32"/>
          <w:szCs w:val="32"/>
        </w:rPr>
        <w:t>1</w:t>
      </w:r>
    </w:p>
    <w:p w:rsidR="005802C2" w:rsidRPr="005802C2" w:rsidRDefault="005802C2" w:rsidP="005802C2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pacing w:val="10"/>
          <w:sz w:val="44"/>
          <w:szCs w:val="44"/>
        </w:rPr>
      </w:pPr>
      <w:r w:rsidRPr="005802C2">
        <w:rPr>
          <w:rFonts w:ascii="方正小标宋简体" w:eastAsia="方正小标宋简体" w:hAnsi="方正小标宋简体" w:cs="方正小标宋简体" w:hint="eastAsia"/>
          <w:spacing w:val="10"/>
          <w:sz w:val="44"/>
          <w:szCs w:val="44"/>
        </w:rPr>
        <w:t>滁州市党政干部储备人才招引计划职位表</w:t>
      </w:r>
    </w:p>
    <w:p w:rsidR="005802C2" w:rsidRPr="005802C2" w:rsidRDefault="005802C2" w:rsidP="005802C2">
      <w:pPr>
        <w:spacing w:line="200" w:lineRule="exact"/>
        <w:jc w:val="center"/>
        <w:rPr>
          <w:rFonts w:ascii="方正小标宋简体" w:eastAsia="方正小标宋简体" w:hAnsi="方正小标宋简体" w:cs="方正小标宋简体" w:hint="eastAsia"/>
          <w:spacing w:val="10"/>
          <w:sz w:val="44"/>
          <w:szCs w:val="44"/>
        </w:rPr>
      </w:pPr>
    </w:p>
    <w:p w:rsidR="005802C2" w:rsidRPr="005802C2" w:rsidRDefault="005802C2" w:rsidP="005802C2">
      <w:pPr>
        <w:spacing w:line="20" w:lineRule="exact"/>
        <w:rPr>
          <w:rFonts w:ascii="方正小标宋简体" w:eastAsia="方正小标宋简体" w:hAnsi="方正小标宋简体" w:cs="方正小标宋简体" w:hint="eastAsia"/>
          <w:spacing w:val="10"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5"/>
        <w:gridCol w:w="1140"/>
        <w:gridCol w:w="8729"/>
        <w:gridCol w:w="2576"/>
      </w:tblGrid>
      <w:tr w:rsidR="005802C2" w:rsidRPr="005802C2" w:rsidTr="00AC33D9">
        <w:trPr>
          <w:trHeight w:hRule="exact" w:val="712"/>
          <w:tblHeader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Times New Roman" w:eastAsia="仿宋_GB2312" w:hAnsi="Times New Roman" w:cs="Times New Roman" w:hint="eastAsia"/>
                <w:spacing w:val="10"/>
                <w:sz w:val="24"/>
                <w:szCs w:val="24"/>
              </w:rPr>
            </w:pPr>
            <w:r w:rsidRPr="005802C2">
              <w:rPr>
                <w:rFonts w:ascii="黑体" w:eastAsia="黑体" w:hAnsi="黑体" w:cs="Times New Roman"/>
                <w:sz w:val="24"/>
                <w:szCs w:val="24"/>
              </w:rPr>
              <w:t>职位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5802C2">
              <w:rPr>
                <w:rFonts w:ascii="黑体" w:eastAsia="黑体" w:hAnsi="黑体" w:cs="Times New Roman"/>
                <w:sz w:val="24"/>
                <w:szCs w:val="24"/>
              </w:rPr>
              <w:t>引进</w:t>
            </w:r>
          </w:p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Times New Roman" w:eastAsia="仿宋_GB2312" w:hAnsi="Times New Roman" w:cs="Times New Roman" w:hint="eastAsia"/>
                <w:spacing w:val="10"/>
                <w:sz w:val="24"/>
                <w:szCs w:val="24"/>
              </w:rPr>
            </w:pPr>
            <w:r w:rsidRPr="005802C2">
              <w:rPr>
                <w:rFonts w:ascii="黑体" w:eastAsia="黑体" w:hAnsi="黑体" w:cs="Times New Roman"/>
                <w:sz w:val="24"/>
                <w:szCs w:val="24"/>
              </w:rPr>
              <w:t>计划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Times New Roman" w:eastAsia="仿宋_GB2312" w:hAnsi="Times New Roman" w:cs="Times New Roman" w:hint="eastAsia"/>
                <w:spacing w:val="10"/>
                <w:sz w:val="24"/>
                <w:szCs w:val="24"/>
              </w:rPr>
            </w:pPr>
            <w:r w:rsidRPr="005802C2">
              <w:rPr>
                <w:rFonts w:ascii="黑体" w:eastAsia="黑体" w:hAnsi="黑体" w:cs="Times New Roman"/>
                <w:sz w:val="24"/>
                <w:szCs w:val="24"/>
              </w:rPr>
              <w:t>专业</w:t>
            </w:r>
            <w:r w:rsidRPr="005802C2">
              <w:rPr>
                <w:rFonts w:ascii="黑体" w:eastAsia="黑体" w:hAnsi="黑体" w:cs="Times New Roman" w:hint="eastAsia"/>
                <w:sz w:val="24"/>
                <w:szCs w:val="24"/>
              </w:rPr>
              <w:t>要求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Times New Roman" w:eastAsia="仿宋_GB2312" w:hAnsi="Times New Roman" w:cs="Times New Roman" w:hint="eastAsia"/>
                <w:spacing w:val="10"/>
                <w:sz w:val="24"/>
                <w:szCs w:val="24"/>
              </w:rPr>
            </w:pPr>
            <w:r w:rsidRPr="005802C2">
              <w:rPr>
                <w:rFonts w:ascii="黑体" w:eastAsia="黑体" w:hAnsi="黑体" w:cs="Times New Roman"/>
                <w:sz w:val="24"/>
                <w:szCs w:val="24"/>
              </w:rPr>
              <w:t>备注</w:t>
            </w:r>
          </w:p>
        </w:tc>
      </w:tr>
      <w:tr w:rsidR="005802C2" w:rsidRPr="005802C2" w:rsidTr="00AC33D9">
        <w:trPr>
          <w:trHeight w:hRule="exact" w:val="637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市直</w:t>
            </w:r>
            <w:r w:rsidRPr="005802C2">
              <w:rPr>
                <w:rFonts w:ascii="宋体" w:eastAsia="宋体" w:hAnsi="宋体" w:cs="Times New Roman"/>
                <w:sz w:val="22"/>
              </w:rPr>
              <w:t>职位</w:t>
            </w:r>
            <w:r w:rsidRPr="005802C2">
              <w:rPr>
                <w:rFonts w:ascii="宋体" w:eastAsia="宋体" w:hAnsi="宋体" w:cs="Times New Roman" w:hint="eastAsia"/>
                <w:sz w:val="22"/>
              </w:rPr>
              <w:t>1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/>
                <w:sz w:val="22"/>
              </w:rPr>
              <w:t>8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/>
                <w:sz w:val="22"/>
              </w:rPr>
              <w:t>建筑学类、土木工程类、地质资源与地质工程类、矿业工程类、测绘科学与技术类、水利工程类、城乡规划学类、城市规划类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硕士研究生及以上</w:t>
            </w:r>
          </w:p>
        </w:tc>
      </w:tr>
      <w:tr w:rsidR="005802C2" w:rsidRPr="005802C2" w:rsidTr="00AC33D9">
        <w:trPr>
          <w:trHeight w:hRule="exact" w:val="637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Times New Roman" w:eastAsia="仿宋_GB2312" w:hAnsi="Times New Roman" w:cs="Times New Roman" w:hint="eastAsia"/>
                <w:spacing w:val="1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市直</w:t>
            </w:r>
            <w:r w:rsidRPr="005802C2">
              <w:rPr>
                <w:rFonts w:ascii="宋体" w:eastAsia="宋体" w:hAnsi="宋体" w:cs="Times New Roman"/>
                <w:sz w:val="22"/>
              </w:rPr>
              <w:t>职位</w:t>
            </w:r>
            <w:r w:rsidRPr="005802C2">
              <w:rPr>
                <w:rFonts w:ascii="宋体" w:eastAsia="宋体" w:hAnsi="宋体" w:cs="Times New Roman" w:hint="eastAsia"/>
                <w:sz w:val="22"/>
              </w:rPr>
              <w:t>2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Times New Roman" w:eastAsia="仿宋_GB2312" w:hAnsi="Times New Roman" w:cs="Times New Roman" w:hint="eastAsia"/>
                <w:spacing w:val="10"/>
                <w:sz w:val="22"/>
              </w:rPr>
            </w:pPr>
            <w:r w:rsidRPr="005802C2">
              <w:rPr>
                <w:rFonts w:ascii="宋体" w:eastAsia="宋体" w:hAnsi="宋体" w:cs="Times New Roman"/>
                <w:sz w:val="22"/>
              </w:rPr>
              <w:t>4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/>
                <w:sz w:val="22"/>
              </w:rPr>
              <w:t>应用经济学类、金融类、审计类、工商管理类（旅游管理专业、企业管理专业市场营销方向）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硕士研究生及以上</w:t>
            </w:r>
          </w:p>
        </w:tc>
      </w:tr>
      <w:tr w:rsidR="005802C2" w:rsidRPr="005802C2" w:rsidTr="00AC33D9">
        <w:trPr>
          <w:trHeight w:hRule="exact" w:val="510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市直</w:t>
            </w:r>
            <w:r w:rsidRPr="005802C2">
              <w:rPr>
                <w:rFonts w:ascii="宋体" w:eastAsia="宋体" w:hAnsi="宋体" w:cs="Times New Roman"/>
                <w:sz w:val="22"/>
              </w:rPr>
              <w:t>职位</w:t>
            </w:r>
            <w:r w:rsidRPr="005802C2">
              <w:rPr>
                <w:rFonts w:ascii="宋体" w:eastAsia="宋体" w:hAnsi="宋体" w:cs="Times New Roman" w:hint="eastAsia"/>
                <w:sz w:val="22"/>
              </w:rPr>
              <w:t>3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4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/>
                <w:sz w:val="22"/>
              </w:rPr>
              <w:t>材料科学与工程类、机械工程类、仪器科学与技术类、交通运输工程类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硕士研究生及以上</w:t>
            </w:r>
          </w:p>
        </w:tc>
      </w:tr>
      <w:tr w:rsidR="005802C2" w:rsidRPr="005802C2" w:rsidTr="00AC33D9">
        <w:trPr>
          <w:trHeight w:hRule="exact" w:val="510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市直</w:t>
            </w:r>
            <w:r w:rsidRPr="005802C2">
              <w:rPr>
                <w:rFonts w:ascii="宋体" w:eastAsia="宋体" w:hAnsi="宋体" w:cs="Times New Roman"/>
                <w:sz w:val="22"/>
              </w:rPr>
              <w:t>职位</w:t>
            </w:r>
            <w:r w:rsidRPr="005802C2">
              <w:rPr>
                <w:rFonts w:ascii="宋体" w:eastAsia="宋体" w:hAnsi="宋体" w:cs="Times New Roman" w:hint="eastAsia"/>
                <w:sz w:val="22"/>
              </w:rPr>
              <w:t>4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/>
                <w:sz w:val="22"/>
              </w:rPr>
              <w:t>4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/>
                <w:sz w:val="22"/>
              </w:rPr>
              <w:t>环境科学与工程类、安全科学与工程类、核科学与技术类、食品科学与工程类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硕士研究生及以上</w:t>
            </w:r>
          </w:p>
        </w:tc>
      </w:tr>
      <w:tr w:rsidR="005802C2" w:rsidRPr="005802C2" w:rsidTr="00AC33D9">
        <w:trPr>
          <w:trHeight w:hRule="exact" w:val="652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Times New Roman" w:eastAsia="仿宋_GB2312" w:hAnsi="Times New Roman" w:cs="Times New Roman" w:hint="eastAsia"/>
                <w:spacing w:val="1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市直</w:t>
            </w:r>
            <w:r w:rsidRPr="005802C2">
              <w:rPr>
                <w:rFonts w:ascii="宋体" w:eastAsia="宋体" w:hAnsi="宋体" w:cs="Times New Roman"/>
                <w:sz w:val="22"/>
              </w:rPr>
              <w:t>职位</w:t>
            </w:r>
            <w:r w:rsidRPr="005802C2">
              <w:rPr>
                <w:rFonts w:ascii="宋体" w:eastAsia="宋体" w:hAnsi="宋体" w:cs="Times New Roman" w:hint="eastAsia"/>
                <w:sz w:val="22"/>
              </w:rPr>
              <w:t>5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Times New Roman" w:eastAsia="仿宋_GB2312" w:hAnsi="Times New Roman" w:cs="Times New Roman" w:hint="eastAsia"/>
                <w:spacing w:val="1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3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/>
                <w:sz w:val="22"/>
              </w:rPr>
              <w:t>信息与通信工程类、控制科学与工程类、计算机科学与技术类、电气工程类、电子科学与技术类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硕士研究生及以上</w:t>
            </w:r>
          </w:p>
        </w:tc>
      </w:tr>
      <w:tr w:rsidR="005802C2" w:rsidRPr="005802C2" w:rsidTr="00AC33D9">
        <w:trPr>
          <w:trHeight w:hRule="exact" w:val="510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Times New Roman" w:eastAsia="仿宋_GB2312" w:hAnsi="Times New Roman" w:cs="Times New Roman" w:hint="eastAsia"/>
                <w:spacing w:val="1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市直</w:t>
            </w:r>
            <w:r w:rsidRPr="005802C2">
              <w:rPr>
                <w:rFonts w:ascii="宋体" w:eastAsia="宋体" w:hAnsi="宋体" w:cs="Times New Roman"/>
                <w:sz w:val="22"/>
              </w:rPr>
              <w:t>职位</w:t>
            </w:r>
            <w:r w:rsidRPr="005802C2">
              <w:rPr>
                <w:rFonts w:ascii="宋体" w:eastAsia="宋体" w:hAnsi="宋体" w:cs="Times New Roman" w:hint="eastAsia"/>
                <w:sz w:val="22"/>
              </w:rPr>
              <w:t>6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Times New Roman" w:eastAsia="仿宋_GB2312" w:hAnsi="Times New Roman" w:cs="Times New Roman" w:hint="eastAsia"/>
                <w:spacing w:val="10"/>
                <w:sz w:val="22"/>
              </w:rPr>
            </w:pPr>
            <w:r w:rsidRPr="005802C2">
              <w:rPr>
                <w:rFonts w:ascii="宋体" w:eastAsia="宋体" w:hAnsi="宋体" w:cs="Times New Roman"/>
                <w:sz w:val="22"/>
              </w:rPr>
              <w:t>3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/>
                <w:sz w:val="22"/>
              </w:rPr>
              <w:t>农业资源利用类、农林经济管理类、农业工程类、林业工程类、林学类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硕士研究生及以上</w:t>
            </w:r>
          </w:p>
        </w:tc>
      </w:tr>
      <w:tr w:rsidR="005802C2" w:rsidRPr="005802C2" w:rsidTr="00AC33D9">
        <w:trPr>
          <w:trHeight w:hRule="exact" w:val="475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市直</w:t>
            </w:r>
            <w:r w:rsidRPr="005802C2">
              <w:rPr>
                <w:rFonts w:ascii="宋体" w:eastAsia="宋体" w:hAnsi="宋体" w:cs="Times New Roman"/>
                <w:sz w:val="22"/>
              </w:rPr>
              <w:t>职位</w:t>
            </w:r>
            <w:r w:rsidRPr="005802C2">
              <w:rPr>
                <w:rFonts w:ascii="宋体" w:eastAsia="宋体" w:hAnsi="宋体" w:cs="Times New Roman" w:hint="eastAsia"/>
                <w:sz w:val="22"/>
              </w:rPr>
              <w:t>7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2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/>
                <w:sz w:val="22"/>
              </w:rPr>
              <w:t>临床医学类、公共卫生与预防医学</w:t>
            </w:r>
            <w:r w:rsidRPr="005802C2">
              <w:rPr>
                <w:rFonts w:ascii="宋体" w:eastAsia="宋体" w:hAnsi="宋体" w:cs="Times New Roman" w:hint="eastAsia"/>
                <w:sz w:val="22"/>
              </w:rPr>
              <w:t>类</w:t>
            </w:r>
            <w:r w:rsidRPr="005802C2">
              <w:rPr>
                <w:rFonts w:ascii="宋体" w:eastAsia="宋体" w:hAnsi="宋体" w:cs="Times New Roman"/>
                <w:sz w:val="22"/>
              </w:rPr>
              <w:t>、生物医学工程类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硕士研究生及以上</w:t>
            </w:r>
          </w:p>
        </w:tc>
      </w:tr>
      <w:tr w:rsidR="005802C2" w:rsidRPr="005802C2" w:rsidTr="00AC33D9">
        <w:trPr>
          <w:trHeight w:hRule="exact" w:val="510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黑体" w:eastAsia="黑体" w:hAnsi="黑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市直</w:t>
            </w:r>
            <w:r w:rsidRPr="005802C2">
              <w:rPr>
                <w:rFonts w:ascii="宋体" w:eastAsia="宋体" w:hAnsi="宋体" w:cs="Times New Roman"/>
                <w:sz w:val="22"/>
              </w:rPr>
              <w:t>职位8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黑体" w:eastAsia="黑体" w:hAnsi="黑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2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/>
                <w:sz w:val="22"/>
              </w:rPr>
              <w:t>哲学类、法学类、政治学类、社会学类、马克思主义理论类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/>
                <w:sz w:val="22"/>
              </w:rPr>
              <w:t>博士</w:t>
            </w:r>
            <w:r w:rsidRPr="005802C2">
              <w:rPr>
                <w:rFonts w:ascii="宋体" w:eastAsia="宋体" w:hAnsi="宋体" w:cs="Times New Roman" w:hint="eastAsia"/>
                <w:sz w:val="22"/>
              </w:rPr>
              <w:t>研究生</w:t>
            </w:r>
          </w:p>
        </w:tc>
      </w:tr>
      <w:tr w:rsidR="005802C2" w:rsidRPr="005802C2" w:rsidTr="00AC33D9">
        <w:trPr>
          <w:trHeight w:hRule="exact" w:val="610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天长市职位1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4"/>
              </w:rPr>
              <w:t>2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农学、设施农业科学与工程、智慧农业、菌物科学与工程、农业工程、农业机械化及其自动化、农业电气化、农业智能装备工程及其相关专业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605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天长市职位2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仿宋_GB2312" w:hAnsi="宋体" w:cs="Times New Roman" w:hint="eastAsia"/>
                <w:sz w:val="24"/>
                <w:szCs w:val="24"/>
              </w:rPr>
              <w:t>2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水利水电工程、水文与水资源工程、港口航道与海岸工程、水务工程、水利科学与工程及其相关专业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372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天长市职位3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审计学、工程审计、工程造价、工程管理、资产评估及其相关专业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612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天长市职位4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/>
                <w:sz w:val="22"/>
              </w:rPr>
              <w:t>土木工程、建筑学、道路桥梁与渡河工程、风景园林、环境工程、建筑电气与智能化、给排水科学与工程</w:t>
            </w:r>
            <w:r w:rsidRPr="005802C2">
              <w:rPr>
                <w:rFonts w:ascii="宋体" w:eastAsia="宋体" w:hAnsi="宋体" w:cs="Times New Roman" w:hint="eastAsia"/>
                <w:sz w:val="22"/>
              </w:rPr>
              <w:t>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422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lastRenderedPageBreak/>
              <w:t>天长市职位5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科学社会主义、中国共产党历史、思想政治教育、马克思主义理论、哲学及其相关专业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510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明光市职位1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4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建筑学、城乡规划、风景园林、土木工程、城市设计、林学、园林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510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明光市职位2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3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交通运输、交通工程、安全工程、应急技术与管理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415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明光市职位3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2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化学、应用化学、分子科学与工程、化学工程与工艺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430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来安县职位1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3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建筑学、城乡规划、城市设计、人文地理与城乡规划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667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来安县职位2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3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金融学、国民经济管理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、</w:t>
            </w: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投资学、精算学、互联网金融、金融科技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、</w:t>
            </w: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金融工程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637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来安县职位3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3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数据科学与大数据技术、网络空间安全、空间信息与数字技术、保密技术、信息安全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637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全椒县岗位1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4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土木工程、水利科学与工程、建筑学、城乡规划、机械工程、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土木、</w:t>
            </w: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水利与交通工程、道路桥梁与渡河工程、土地整治工程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、应用化学、化学工程与工艺及其相关专业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512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全椒县岗位2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2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金融学、国民经济管理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、</w:t>
            </w: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投资学、精算学、互联网金融、金融科技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、</w:t>
            </w: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金融工程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682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全椒县岗位3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计算机科技学技术、电子与计算机工程、网络工程、数字媒体技术、新媒体技术、软件工程、电子商务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412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全椒县岗位4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2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林学、农学、植物科学与技术、水产养殖学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647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定远县职位1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土木工程、建筑学、城乡规划、风景园林、人居环境科学与技术、城市设计、智慧建筑与建造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、土木、水利与交通工程、交通运输、交通工程及其相关专业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680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定远县职位2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网络工程、信息安全、数据科学与大数据技术、大数据管理与应用、物联网工程、网络空间安全、信息管理与信息系统、网络与新媒体、数字媒体技术、新媒体技术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727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定远县职位3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化学、应用化学、材料化学、无机非金属材料工程、高分子材料与工程、功能材料、化学工程与工艺、化工安全工程、精细化工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580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lastRenderedPageBreak/>
              <w:t>定远县职位4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智慧农业、菌物科学与工程、农业资源与环境、水产养殖学、农村区域发展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、旅游管理及其相关专业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865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定远县职位5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经济学、经济统计学、国民经济管理、资源与环境经济学、商务经济学、数字经济、财政学、税收学、金融学、金融工程、投资学、经济与金融、互联网金融、金融科技、国际经济与贸易及其相关专业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430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凤阳县职位1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3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土木工程、建筑学、城乡规划、风景园林、城市设计、智慧建筑与建造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385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凤阳县职位2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旅游管理、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文物保护与修复、</w:t>
            </w: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文物与博物馆学、考古学、文化遗产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640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凤阳县职位3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2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计算机科学与技术、网络工程、信息安全、数据科学与大数据技术、电子与计算机工程、数字媒体技术、信息管理与信息系统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420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凤阳县职位4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金融学、金融工程、投资学及其相关专业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615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南谯区职位1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4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金融学、</w:t>
            </w: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国民经济管理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、</w:t>
            </w: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投资学、精算学、互联网金融、金融科技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、</w:t>
            </w: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金融工程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632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南谯区职位2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4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网络工程、电子与计算机工程、数据科学与大数据技术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、</w:t>
            </w: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信息工程、电子封装技术、集成电路设计与集成系统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370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南谯区职位3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2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土木工程、</w:t>
            </w:r>
            <w:r w:rsidRPr="005802C2">
              <w:rPr>
                <w:rFonts w:ascii="宋体" w:eastAsia="宋体" w:hAnsi="宋体" w:cs="Times New Roman"/>
                <w:color w:val="000000"/>
                <w:sz w:val="22"/>
              </w:rPr>
              <w:t>建筑学、城乡规划、风景园林、城市设计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 w:hint="eastAsia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667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琅琊区职位1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金融学、财务管理、会计学、经济学、经济统计学、国民经济管理、商务经济学、数字经济、资源与环境经济学、劳动经济学、经济工程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627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琅琊区职位2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2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土木工程、建筑学、城乡规划、风景园林、人居环境科学与技术、城市设计、智慧建筑与建造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727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琅琊区职位3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color w:val="000000"/>
                <w:sz w:val="22"/>
              </w:rPr>
            </w:pPr>
            <w:r w:rsidRPr="005802C2">
              <w:rPr>
                <w:rFonts w:ascii="宋体" w:eastAsia="宋体" w:hAnsi="宋体" w:cs="Times New Roman"/>
                <w:color w:val="000000"/>
                <w:sz w:val="22"/>
                <w:szCs w:val="24"/>
              </w:rPr>
              <w:t>计算机科学与技术、网络工程、信息安全、数据科学与大数据技术、电子与计算机工程、数字媒体技术、物联网工程、网络空间安全、信息管理与信息系统</w:t>
            </w:r>
            <w:r w:rsidRPr="005802C2">
              <w:rPr>
                <w:rFonts w:ascii="宋体" w:eastAsia="宋体" w:hAnsi="宋体" w:cs="Times New Roman" w:hint="eastAsia"/>
                <w:color w:val="000000"/>
                <w:sz w:val="22"/>
              </w:rPr>
              <w:t>及其相关专业</w:t>
            </w: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sz w:val="22"/>
              </w:rPr>
            </w:pPr>
            <w:r w:rsidRPr="005802C2">
              <w:rPr>
                <w:rFonts w:ascii="宋体" w:eastAsia="宋体" w:hAnsi="宋体" w:cs="Times New Roman" w:hint="eastAsia"/>
                <w:sz w:val="22"/>
              </w:rPr>
              <w:t>本科及以上</w:t>
            </w:r>
          </w:p>
        </w:tc>
      </w:tr>
      <w:tr w:rsidR="005802C2" w:rsidRPr="005802C2" w:rsidTr="00AC33D9">
        <w:trPr>
          <w:trHeight w:hRule="exact" w:val="567"/>
        </w:trPr>
        <w:tc>
          <w:tcPr>
            <w:tcW w:w="1695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黑体" w:eastAsia="黑体" w:hAnsi="黑体" w:cs="Times New Roman"/>
                <w:b/>
                <w:sz w:val="24"/>
              </w:rPr>
            </w:pPr>
            <w:r w:rsidRPr="005802C2">
              <w:rPr>
                <w:rFonts w:ascii="黑体" w:eastAsia="黑体" w:hAnsi="黑体" w:cs="Times New Roman"/>
                <w:b/>
                <w:sz w:val="24"/>
                <w:szCs w:val="24"/>
              </w:rPr>
              <w:t>合计</w:t>
            </w:r>
          </w:p>
        </w:tc>
        <w:tc>
          <w:tcPr>
            <w:tcW w:w="1140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黑体" w:eastAsia="黑体" w:hAnsi="黑体" w:cs="Times New Roman" w:hint="eastAsia"/>
                <w:b/>
                <w:sz w:val="24"/>
              </w:rPr>
            </w:pPr>
            <w:r w:rsidRPr="005802C2">
              <w:rPr>
                <w:rFonts w:ascii="黑体" w:eastAsia="黑体" w:hAnsi="黑体" w:cs="Times New Roman" w:hint="eastAsia"/>
                <w:b/>
                <w:sz w:val="24"/>
              </w:rPr>
              <w:t>100</w:t>
            </w:r>
          </w:p>
        </w:tc>
        <w:tc>
          <w:tcPr>
            <w:tcW w:w="8729" w:type="dxa"/>
            <w:vAlign w:val="center"/>
          </w:tcPr>
          <w:p w:rsidR="005802C2" w:rsidRPr="005802C2" w:rsidRDefault="005802C2" w:rsidP="005802C2">
            <w:pPr>
              <w:autoSpaceDN w:val="0"/>
              <w:jc w:val="left"/>
              <w:textAlignment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576" w:type="dxa"/>
            <w:vAlign w:val="center"/>
          </w:tcPr>
          <w:p w:rsidR="005802C2" w:rsidRPr="005802C2" w:rsidRDefault="005802C2" w:rsidP="005802C2">
            <w:pPr>
              <w:autoSpaceDN w:val="0"/>
              <w:jc w:val="center"/>
              <w:textAlignment w:val="center"/>
              <w:rPr>
                <w:rFonts w:ascii="黑体" w:eastAsia="黑体" w:hAnsi="黑体" w:cs="Times New Roman"/>
                <w:b/>
                <w:sz w:val="24"/>
              </w:rPr>
            </w:pPr>
          </w:p>
        </w:tc>
      </w:tr>
    </w:tbl>
    <w:p w:rsidR="00A13770" w:rsidRDefault="00A13770" w:rsidP="002110BF">
      <w:pPr>
        <w:rPr>
          <w:rFonts w:hint="eastAsia"/>
        </w:rPr>
      </w:pPr>
    </w:p>
    <w:sectPr w:rsidR="00A13770" w:rsidSect="002110BF">
      <w:pgSz w:w="16838" w:h="11906" w:orient="landscape"/>
      <w:pgMar w:top="1418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2C2"/>
    <w:rsid w:val="002110BF"/>
    <w:rsid w:val="005802C2"/>
    <w:rsid w:val="00A1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791631-BF07-4D6C-A142-4C24782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柳成林</dc:creator>
  <cp:keywords/>
  <dc:description/>
  <cp:lastModifiedBy>柳成林</cp:lastModifiedBy>
  <cp:revision>2</cp:revision>
  <dcterms:created xsi:type="dcterms:W3CDTF">2021-04-24T10:35:00Z</dcterms:created>
  <dcterms:modified xsi:type="dcterms:W3CDTF">2021-04-24T10:42:00Z</dcterms:modified>
</cp:coreProperties>
</file>