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2020年佛山市禅城区南庄镇人民政府选调公务员职位表</w:t>
      </w:r>
    </w:p>
    <w:bookmarkEnd w:id="0"/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2"/>
        <w:tblW w:w="14600" w:type="dxa"/>
        <w:jc w:val="center"/>
        <w:tblInd w:w="7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51"/>
        <w:gridCol w:w="1077"/>
        <w:gridCol w:w="1284"/>
        <w:gridCol w:w="680"/>
        <w:gridCol w:w="2268"/>
        <w:gridCol w:w="1134"/>
        <w:gridCol w:w="1134"/>
        <w:gridCol w:w="680"/>
        <w:gridCol w:w="2956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职位代码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招考单位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招考职位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职位简介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招考人数</w:t>
            </w:r>
          </w:p>
        </w:tc>
        <w:tc>
          <w:tcPr>
            <w:tcW w:w="2268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专业名称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202001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从事综合行政执法工作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法学类（A0301）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法学类（B0301）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全日制本科学历的，需28周岁以下；全日制研究生学历的，可放宽至30周岁以下，通过法律职业资格考试（国家司法考试）者优先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从事综合行政执法工作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系统科学（A0711）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统计学类（B0711）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202003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从事综合行政执法工作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公共管理类（A1204）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公共管理类（B1204）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202004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从事生态环境监管工作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环境科学与工程类（A0830）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环境科学与工程类（B0826）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202005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从事特种设备监管工作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机械类（A0802）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机械类（B0802）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202006</w:t>
            </w:r>
          </w:p>
        </w:tc>
        <w:tc>
          <w:tcPr>
            <w:tcW w:w="175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南庄镇人民政府</w:t>
            </w:r>
          </w:p>
        </w:tc>
        <w:tc>
          <w:tcPr>
            <w:tcW w:w="10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2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从事食品药品监管工作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（A0832）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食品科学与工程类（B0828）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680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5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全日制本科学历的，需28周岁以下；全日制研究生学历的，可放宽至30周岁以下。</w:t>
            </w:r>
          </w:p>
        </w:tc>
        <w:tc>
          <w:tcPr>
            <w:tcW w:w="559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说明：1.表中“以上”和“以下”包含本数。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2.以上专业名称及代码参考《广东省2020年考试录用公务员专业参考目录》。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567" w:bottom="1134" w:left="567" w:header="851" w:footer="850" w:gutter="113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E72"/>
    <w:multiLevelType w:val="singleLevel"/>
    <w:tmpl w:val="5976FE7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5F39"/>
    <w:rsid w:val="00014E97"/>
    <w:rsid w:val="00023E41"/>
    <w:rsid w:val="00041882"/>
    <w:rsid w:val="0008072E"/>
    <w:rsid w:val="0008541F"/>
    <w:rsid w:val="000A36AE"/>
    <w:rsid w:val="000C5E5F"/>
    <w:rsid w:val="000C7D92"/>
    <w:rsid w:val="000E03E5"/>
    <w:rsid w:val="000E1752"/>
    <w:rsid w:val="001248F8"/>
    <w:rsid w:val="00132F8D"/>
    <w:rsid w:val="00133175"/>
    <w:rsid w:val="001647FC"/>
    <w:rsid w:val="00166EF6"/>
    <w:rsid w:val="001732DD"/>
    <w:rsid w:val="00177C56"/>
    <w:rsid w:val="00181BE9"/>
    <w:rsid w:val="001B63B0"/>
    <w:rsid w:val="001C6C67"/>
    <w:rsid w:val="001D1AE5"/>
    <w:rsid w:val="00223855"/>
    <w:rsid w:val="00236B15"/>
    <w:rsid w:val="002405D4"/>
    <w:rsid w:val="002544EF"/>
    <w:rsid w:val="0026206C"/>
    <w:rsid w:val="002829D7"/>
    <w:rsid w:val="00295715"/>
    <w:rsid w:val="002A533D"/>
    <w:rsid w:val="002B1675"/>
    <w:rsid w:val="002B6A17"/>
    <w:rsid w:val="002E2CBB"/>
    <w:rsid w:val="002E51CF"/>
    <w:rsid w:val="00304942"/>
    <w:rsid w:val="003116F3"/>
    <w:rsid w:val="00334F18"/>
    <w:rsid w:val="00351877"/>
    <w:rsid w:val="003552BD"/>
    <w:rsid w:val="0037056B"/>
    <w:rsid w:val="00383415"/>
    <w:rsid w:val="00386BC7"/>
    <w:rsid w:val="0039582D"/>
    <w:rsid w:val="003D3935"/>
    <w:rsid w:val="003F16EE"/>
    <w:rsid w:val="00424138"/>
    <w:rsid w:val="0044074D"/>
    <w:rsid w:val="00491496"/>
    <w:rsid w:val="004C3E00"/>
    <w:rsid w:val="004D29A0"/>
    <w:rsid w:val="00502FC9"/>
    <w:rsid w:val="00507696"/>
    <w:rsid w:val="00532BCE"/>
    <w:rsid w:val="005476DC"/>
    <w:rsid w:val="00575622"/>
    <w:rsid w:val="005828FC"/>
    <w:rsid w:val="00587EE6"/>
    <w:rsid w:val="00591336"/>
    <w:rsid w:val="00591684"/>
    <w:rsid w:val="00594FD4"/>
    <w:rsid w:val="005B1BEF"/>
    <w:rsid w:val="005C6786"/>
    <w:rsid w:val="005F4008"/>
    <w:rsid w:val="00603978"/>
    <w:rsid w:val="00610727"/>
    <w:rsid w:val="00625A6E"/>
    <w:rsid w:val="00640321"/>
    <w:rsid w:val="0064140E"/>
    <w:rsid w:val="0065580F"/>
    <w:rsid w:val="00674F30"/>
    <w:rsid w:val="00686D8E"/>
    <w:rsid w:val="00695784"/>
    <w:rsid w:val="006A16DE"/>
    <w:rsid w:val="006B6ECD"/>
    <w:rsid w:val="006F5431"/>
    <w:rsid w:val="00706CF2"/>
    <w:rsid w:val="00707303"/>
    <w:rsid w:val="00712B60"/>
    <w:rsid w:val="00720AE5"/>
    <w:rsid w:val="007248BE"/>
    <w:rsid w:val="0073447F"/>
    <w:rsid w:val="0074194F"/>
    <w:rsid w:val="007640CB"/>
    <w:rsid w:val="0076454E"/>
    <w:rsid w:val="00773DE6"/>
    <w:rsid w:val="007B214A"/>
    <w:rsid w:val="0081262D"/>
    <w:rsid w:val="008205B2"/>
    <w:rsid w:val="00824946"/>
    <w:rsid w:val="008329B9"/>
    <w:rsid w:val="00847E41"/>
    <w:rsid w:val="00861A21"/>
    <w:rsid w:val="00872853"/>
    <w:rsid w:val="00881EB2"/>
    <w:rsid w:val="0089468D"/>
    <w:rsid w:val="008C28E0"/>
    <w:rsid w:val="00920C90"/>
    <w:rsid w:val="00932752"/>
    <w:rsid w:val="00936F3A"/>
    <w:rsid w:val="00964457"/>
    <w:rsid w:val="00987437"/>
    <w:rsid w:val="00992F7F"/>
    <w:rsid w:val="009A183D"/>
    <w:rsid w:val="009B2DE1"/>
    <w:rsid w:val="009D7CEA"/>
    <w:rsid w:val="00A24251"/>
    <w:rsid w:val="00A444C4"/>
    <w:rsid w:val="00A826EB"/>
    <w:rsid w:val="00AA0BAB"/>
    <w:rsid w:val="00AA3295"/>
    <w:rsid w:val="00AB1E79"/>
    <w:rsid w:val="00AC407A"/>
    <w:rsid w:val="00AC6516"/>
    <w:rsid w:val="00AD7D05"/>
    <w:rsid w:val="00AE7761"/>
    <w:rsid w:val="00B65F38"/>
    <w:rsid w:val="00B663DC"/>
    <w:rsid w:val="00B6795A"/>
    <w:rsid w:val="00B84D2E"/>
    <w:rsid w:val="00B85096"/>
    <w:rsid w:val="00BA10FC"/>
    <w:rsid w:val="00BB0890"/>
    <w:rsid w:val="00BD1F1A"/>
    <w:rsid w:val="00C00FC2"/>
    <w:rsid w:val="00C05F00"/>
    <w:rsid w:val="00C10031"/>
    <w:rsid w:val="00C13916"/>
    <w:rsid w:val="00C32BBA"/>
    <w:rsid w:val="00C40F5B"/>
    <w:rsid w:val="00C41612"/>
    <w:rsid w:val="00C51FF0"/>
    <w:rsid w:val="00C52478"/>
    <w:rsid w:val="00C52841"/>
    <w:rsid w:val="00C540DE"/>
    <w:rsid w:val="00C7741A"/>
    <w:rsid w:val="00CD488A"/>
    <w:rsid w:val="00CD5EEF"/>
    <w:rsid w:val="00D174AD"/>
    <w:rsid w:val="00D53224"/>
    <w:rsid w:val="00D90824"/>
    <w:rsid w:val="00DA18F8"/>
    <w:rsid w:val="00DB435D"/>
    <w:rsid w:val="00DE4D57"/>
    <w:rsid w:val="00DF0AB9"/>
    <w:rsid w:val="00DF40B9"/>
    <w:rsid w:val="00E05D45"/>
    <w:rsid w:val="00E13605"/>
    <w:rsid w:val="00E22E0D"/>
    <w:rsid w:val="00E24EC0"/>
    <w:rsid w:val="00E26C8C"/>
    <w:rsid w:val="00E30FD9"/>
    <w:rsid w:val="00E318DB"/>
    <w:rsid w:val="00E363EF"/>
    <w:rsid w:val="00E80F15"/>
    <w:rsid w:val="00E90567"/>
    <w:rsid w:val="00EA1556"/>
    <w:rsid w:val="00EA3C78"/>
    <w:rsid w:val="00EC12AE"/>
    <w:rsid w:val="00EE033A"/>
    <w:rsid w:val="00EE2D6E"/>
    <w:rsid w:val="00EE568B"/>
    <w:rsid w:val="00F045FD"/>
    <w:rsid w:val="00F06DF0"/>
    <w:rsid w:val="00F30C3D"/>
    <w:rsid w:val="00F455CB"/>
    <w:rsid w:val="00F52857"/>
    <w:rsid w:val="00F94A07"/>
    <w:rsid w:val="00F97CB9"/>
    <w:rsid w:val="00FB76E0"/>
    <w:rsid w:val="00FF25C0"/>
    <w:rsid w:val="028F74EA"/>
    <w:rsid w:val="07B0780B"/>
    <w:rsid w:val="0D195F39"/>
    <w:rsid w:val="0F8B7E35"/>
    <w:rsid w:val="11A50FAC"/>
    <w:rsid w:val="179348FA"/>
    <w:rsid w:val="18A835E5"/>
    <w:rsid w:val="1B866459"/>
    <w:rsid w:val="1BB764B4"/>
    <w:rsid w:val="1DB45529"/>
    <w:rsid w:val="1E3B2BED"/>
    <w:rsid w:val="1F481FA7"/>
    <w:rsid w:val="257E408A"/>
    <w:rsid w:val="2D5A23D2"/>
    <w:rsid w:val="2EA46EB2"/>
    <w:rsid w:val="2F7F01F8"/>
    <w:rsid w:val="2F917644"/>
    <w:rsid w:val="30864744"/>
    <w:rsid w:val="32CF7DD0"/>
    <w:rsid w:val="3496744B"/>
    <w:rsid w:val="35A30836"/>
    <w:rsid w:val="39877423"/>
    <w:rsid w:val="39933EDC"/>
    <w:rsid w:val="3ACA2A11"/>
    <w:rsid w:val="3D5C6FCA"/>
    <w:rsid w:val="417F3086"/>
    <w:rsid w:val="42B4537E"/>
    <w:rsid w:val="44EC69E5"/>
    <w:rsid w:val="4972119B"/>
    <w:rsid w:val="4B2E0671"/>
    <w:rsid w:val="4BBB06A8"/>
    <w:rsid w:val="4C9B1F8F"/>
    <w:rsid w:val="4CF73FDA"/>
    <w:rsid w:val="4E631DCB"/>
    <w:rsid w:val="4EA02EAD"/>
    <w:rsid w:val="4F056E6C"/>
    <w:rsid w:val="505C24D0"/>
    <w:rsid w:val="50917E78"/>
    <w:rsid w:val="522B3EAF"/>
    <w:rsid w:val="53B73475"/>
    <w:rsid w:val="54FB50BC"/>
    <w:rsid w:val="583B7A82"/>
    <w:rsid w:val="59020884"/>
    <w:rsid w:val="5A4F153B"/>
    <w:rsid w:val="62AE4E64"/>
    <w:rsid w:val="670E030A"/>
    <w:rsid w:val="69FF1374"/>
    <w:rsid w:val="6A70359C"/>
    <w:rsid w:val="6AD97F5A"/>
    <w:rsid w:val="6F3E18D2"/>
    <w:rsid w:val="73B50AC6"/>
    <w:rsid w:val="77751328"/>
    <w:rsid w:val="78CE223E"/>
    <w:rsid w:val="79120298"/>
    <w:rsid w:val="791C470C"/>
    <w:rsid w:val="79A060E3"/>
    <w:rsid w:val="7A4F2C48"/>
    <w:rsid w:val="7ADC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numPr>
        <w:ilvl w:val="0"/>
        <w:numId w:val="1"/>
      </w:numPr>
      <w:spacing w:before="0" w:beforeAutospacing="0" w:after="0" w:afterAutospacing="0"/>
      <w:ind w:firstLine="880" w:firstLineChars="200"/>
      <w:jc w:val="left"/>
      <w:outlineLvl w:val="0"/>
    </w:pPr>
    <w:rPr>
      <w:rFonts w:hint="eastAsia" w:ascii="黑体" w:hAnsi="黑体" w:eastAsia="黑体" w:cs="宋体"/>
      <w:szCs w:val="48"/>
      <w:lang w:bidi="ar"/>
    </w:rPr>
  </w:style>
  <w:style w:type="paragraph" w:styleId="3">
    <w:name w:val="heading 2"/>
    <w:basedOn w:val="1"/>
    <w:next w:val="1"/>
    <w:link w:val="19"/>
    <w:qFormat/>
    <w:uiPriority w:val="9"/>
    <w:pPr>
      <w:ind w:firstLine="643"/>
      <w:jc w:val="both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6"/>
    <w:qFormat/>
    <w:uiPriority w:val="9"/>
    <w:pPr>
      <w:ind w:firstLine="643"/>
      <w:outlineLvl w:val="2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15"/>
    <w:qFormat/>
    <w:uiPriority w:val="0"/>
    <w:pPr>
      <w:ind w:firstLine="0" w:firstLineChars="0"/>
    </w:pPr>
    <w:rPr>
      <w:rFonts w:ascii="仿宋_GB2312" w:hAnsi="仿宋_GB2312" w:eastAsia="仿宋_GB2312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320" w:leftChars="100"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hAnsi="宋体"/>
      <w:sz w:val="18"/>
      <w:szCs w:val="18"/>
    </w:rPr>
  </w:style>
  <w:style w:type="paragraph" w:styleId="8">
    <w:name w:val="Subtitle"/>
    <w:basedOn w:val="1"/>
    <w:link w:val="20"/>
    <w:qFormat/>
    <w:uiPriority w:val="0"/>
    <w:pPr>
      <w:spacing w:line="600" w:lineRule="exact"/>
      <w:ind w:firstLine="0" w:firstLineChars="0"/>
      <w:jc w:val="center"/>
    </w:pPr>
    <w:rPr>
      <w:rFonts w:ascii="仿宋_GB2312" w:hAnsi="仿宋_GB2312" w:eastAsia="仿宋_GB2312"/>
    </w:rPr>
  </w:style>
  <w:style w:type="paragraph" w:styleId="9">
    <w:name w:val="Title"/>
    <w:basedOn w:val="1"/>
    <w:next w:val="1"/>
    <w:link w:val="17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  <w:style w:type="character" w:customStyle="1" w:styleId="13">
    <w:name w:val="标题 1 Char"/>
    <w:link w:val="2"/>
    <w:qFormat/>
    <w:uiPriority w:val="9"/>
    <w:rPr>
      <w:rFonts w:ascii="黑体" w:hAnsi="黑体" w:eastAsia="黑体" w:cs="宋体"/>
      <w:sz w:val="32"/>
      <w:szCs w:val="32"/>
    </w:rPr>
  </w:style>
  <w:style w:type="paragraph" w:customStyle="1" w:styleId="14">
    <w:name w:val="签名日期"/>
    <w:basedOn w:val="1"/>
    <w:qFormat/>
    <w:uiPriority w:val="0"/>
    <w:pPr>
      <w:ind w:left="2409" w:leftChars="1147" w:firstLine="0" w:firstLineChars="0"/>
      <w:jc w:val="center"/>
    </w:pPr>
    <w:rPr>
      <w:rFonts w:cs="宋体"/>
    </w:rPr>
  </w:style>
  <w:style w:type="character" w:customStyle="1" w:styleId="15">
    <w:name w:val="称呼 Char"/>
    <w:link w:val="5"/>
    <w:qFormat/>
    <w:uiPriority w:val="0"/>
    <w:rPr>
      <w:rFonts w:ascii="仿宋_GB2312" w:hAnsi="仿宋_GB2312" w:eastAsia="仿宋_GB2312" w:cs="Times New Roman"/>
      <w:sz w:val="32"/>
      <w:szCs w:val="32"/>
    </w:rPr>
  </w:style>
  <w:style w:type="character" w:customStyle="1" w:styleId="16">
    <w:name w:val="标题 3 Char"/>
    <w:link w:val="4"/>
    <w:qFormat/>
    <w:uiPriority w:val="9"/>
    <w:rPr>
      <w:rFonts w:ascii="仿宋_GB2312" w:eastAsia="仿宋_GB2312"/>
      <w:b/>
      <w:sz w:val="32"/>
      <w:szCs w:val="32"/>
    </w:rPr>
  </w:style>
  <w:style w:type="character" w:customStyle="1" w:styleId="17">
    <w:name w:val="标题 Char"/>
    <w:link w:val="9"/>
    <w:qFormat/>
    <w:uiPriority w:val="0"/>
    <w:rPr>
      <w:rFonts w:ascii="方正小标宋简体" w:hAnsi="方正小标宋简体" w:eastAsia="方正小标宋简体"/>
      <w:bCs/>
      <w:sz w:val="44"/>
      <w:szCs w:val="32"/>
    </w:rPr>
  </w:style>
  <w:style w:type="character" w:customStyle="1" w:styleId="18">
    <w:name w:val="页眉 Char"/>
    <w:link w:val="7"/>
    <w:qFormat/>
    <w:uiPriority w:val="99"/>
    <w:rPr>
      <w:rFonts w:ascii="仿宋_GB2312" w:hAnsi="宋体" w:eastAsia="仿宋_GB231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楷体_GB2312" w:hAnsi="楷体_GB2312" w:eastAsia="楷体_GB2312"/>
      <w:b/>
      <w:sz w:val="32"/>
      <w:szCs w:val="32"/>
    </w:rPr>
  </w:style>
  <w:style w:type="character" w:customStyle="1" w:styleId="20">
    <w:name w:val="副标题 Char"/>
    <w:link w:val="8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21">
    <w:name w:val="页脚 Char"/>
    <w:link w:val="6"/>
    <w:qFormat/>
    <w:uiPriority w:val="99"/>
    <w:rPr>
      <w:rFonts w:ascii="宋体" w:hAnsi="宋体"/>
      <w:sz w:val="28"/>
      <w:szCs w:val="28"/>
    </w:rPr>
  </w:style>
  <w:style w:type="paragraph" w:customStyle="1" w:styleId="22">
    <w:name w:val="标准表格"/>
    <w:basedOn w:val="1"/>
    <w:qFormat/>
    <w:uiPriority w:val="0"/>
    <w:pPr>
      <w:spacing w:line="40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customStyle="1" w:styleId="23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南庄镇</Company>
  <Pages>1</Pages>
  <Words>0</Words>
  <Characters>0</Characters>
  <Lines>17</Lines>
  <Paragraphs>4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2020-10-20T09:00:00Z</dcterms:created>
  <dc:creator>ZJX</dc:creator>
  <cp:lastModifiedBy>赤瞳メsama</cp:lastModifiedBy>
  <dcterms:modified xsi:type="dcterms:W3CDTF">2020-11-27T00:50:25Z</dcterms:modified>
  <dc:title>2020年佛山市禅城区南庄镇人民政府选调公务员职位表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