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283" w:rightChars="-135"/>
        <w:textAlignment w:val="baseline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附件1：</w:t>
      </w:r>
    </w:p>
    <w:p>
      <w:pPr>
        <w:widowControl/>
        <w:spacing w:line="560" w:lineRule="exact"/>
        <w:ind w:right="-283" w:rightChars="-135"/>
        <w:jc w:val="center"/>
        <w:textAlignment w:val="baseline"/>
        <w:rPr>
          <w:rFonts w:hint="eastAsia" w:ascii="黑体" w:hAnsi="方正大标宋简体" w:eastAsia="黑体"/>
          <w:spacing w:val="20"/>
          <w:sz w:val="36"/>
          <w:szCs w:val="36"/>
        </w:rPr>
      </w:pPr>
      <w:r>
        <w:rPr>
          <w:rFonts w:hint="eastAsia" w:ascii="黑体" w:hAnsi="方正大标宋简体" w:eastAsia="黑体"/>
          <w:spacing w:val="20"/>
          <w:sz w:val="36"/>
          <w:szCs w:val="36"/>
        </w:rPr>
        <w:t>佛山市禅城区祖庙街道2020年公开选调公务员职位表</w:t>
      </w:r>
    </w:p>
    <w:tbl>
      <w:tblPr>
        <w:tblStyle w:val="3"/>
        <w:tblW w:w="14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2"/>
        <w:gridCol w:w="1640"/>
        <w:gridCol w:w="2448"/>
        <w:gridCol w:w="915"/>
        <w:gridCol w:w="2235"/>
        <w:gridCol w:w="915"/>
        <w:gridCol w:w="720"/>
        <w:gridCol w:w="735"/>
        <w:gridCol w:w="145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招考单位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招考职位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职位简介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招考</w:t>
            </w:r>
          </w:p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人数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专业名称及代码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学位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其他条件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祖庙街道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办事处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职位1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（一级科员）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从事机关文字材料撰写、综合分析、基层建设和治理、事务协调等工作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哲学（A01）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哲学（B01）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文学（A05）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文学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20"/>
                <w:szCs w:val="21"/>
              </w:rPr>
              <w:t>（B05）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法学（A03）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法学（B03）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全日制本科及以上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学士及以上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不限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年龄要求35周岁以下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2</w:t>
            </w:r>
          </w:p>
        </w:tc>
        <w:tc>
          <w:tcPr>
            <w:tcW w:w="141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职位2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（一级科员）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从事财务管理、审计、社会事务、公共服务等工作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经济学（A02）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经济学（B02）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管理学（A12）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管理学（B12）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3</w:t>
            </w:r>
          </w:p>
        </w:tc>
        <w:tc>
          <w:tcPr>
            <w:tcW w:w="141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职位3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（一级科员）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从事城市管理和综合执法等工作。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理学（A07）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理学（B07）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需一线执法、夜间执法，适合男性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4</w:t>
            </w:r>
          </w:p>
        </w:tc>
        <w:tc>
          <w:tcPr>
            <w:tcW w:w="141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职位4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（一级科员）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从事城乡规划、自然资源执法监管、市场监督管理、特种设备等工作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管理学（A12）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管理学（B12）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工学（A08）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工学（B08）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5</w:t>
            </w:r>
          </w:p>
        </w:tc>
        <w:tc>
          <w:tcPr>
            <w:tcW w:w="141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职位5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（一级科员）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从事农业农村发展、卫生监督管理、食品药品监管等工作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医学（A10）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医学（B10）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农学（A09）</w:t>
            </w:r>
          </w:p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农学（B09）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ascii="宋体" w:hAnsi="宋体" w:cs="宋体"/>
                <w:spacing w:val="20"/>
                <w:sz w:val="24"/>
              </w:rPr>
            </w:pPr>
          </w:p>
        </w:tc>
      </w:tr>
    </w:tbl>
    <w:p>
      <w:pPr>
        <w:widowControl/>
        <w:spacing w:line="260" w:lineRule="exact"/>
        <w:ind w:right="-283" w:rightChars="-135" w:firstLine="560" w:firstLineChars="200"/>
        <w:jc w:val="left"/>
        <w:textAlignment w:val="baseline"/>
        <w:rPr>
          <w:rFonts w:hint="eastAsia" w:ascii="宋体" w:hAnsi="宋体" w:cs="宋体"/>
          <w:spacing w:val="20"/>
          <w:sz w:val="24"/>
        </w:rPr>
      </w:pPr>
    </w:p>
    <w:p>
      <w:pPr>
        <w:widowControl/>
        <w:spacing w:line="260" w:lineRule="exact"/>
        <w:ind w:right="-283" w:rightChars="-135" w:firstLine="560" w:firstLineChars="200"/>
        <w:jc w:val="left"/>
        <w:textAlignment w:val="baseline"/>
        <w:rPr>
          <w:rFonts w:hint="eastAsia" w:ascii="宋体" w:hAnsi="宋体" w:cs="宋体"/>
          <w:spacing w:val="20"/>
          <w:sz w:val="24"/>
        </w:rPr>
      </w:pPr>
      <w:r>
        <w:rPr>
          <w:rFonts w:hint="eastAsia" w:ascii="宋体" w:hAnsi="宋体" w:cs="宋体"/>
          <w:spacing w:val="20"/>
          <w:sz w:val="24"/>
        </w:rPr>
        <w:t>说明：1.表中</w:t>
      </w:r>
      <w:r>
        <w:rPr>
          <w:rFonts w:hint="eastAsia" w:ascii="宋体" w:hAnsi="宋体" w:cs="宋体"/>
          <w:color w:val="000000"/>
          <w:sz w:val="24"/>
        </w:rPr>
        <w:t>“以上”“以下”均包含本级基数</w:t>
      </w:r>
      <w:r>
        <w:rPr>
          <w:rFonts w:hint="eastAsia" w:ascii="宋体" w:hAnsi="宋体" w:cs="宋体"/>
          <w:spacing w:val="20"/>
          <w:sz w:val="24"/>
        </w:rPr>
        <w:t>；</w:t>
      </w:r>
    </w:p>
    <w:p>
      <w:pPr>
        <w:widowControl/>
        <w:spacing w:line="560" w:lineRule="exact"/>
        <w:ind w:right="-283" w:rightChars="-135" w:firstLine="1400" w:firstLineChars="500"/>
        <w:textAlignment w:val="baseline"/>
      </w:pPr>
      <w:r>
        <w:rPr>
          <w:rFonts w:hint="eastAsia" w:ascii="宋体" w:hAnsi="宋体" w:cs="宋体"/>
          <w:spacing w:val="20"/>
          <w:sz w:val="24"/>
        </w:rPr>
        <w:t>2.以上专业名称及代码参考《广东省2020年考试录用公务员专业参考目录》。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732A"/>
    <w:rsid w:val="2E8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2020-11-09T06:43:00Z</dcterms:created>
  <dc:creator>Dison</dc:creator>
  <cp:lastModifiedBy>Dison</cp:lastModifiedBy>
  <dcterms:modified xsi:type="dcterms:W3CDTF">2020-11-09T06:53:26Z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