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1：</w:t>
      </w:r>
    </w:p>
    <w:p>
      <w:pPr>
        <w:widowControl w:val="0"/>
        <w:spacing w:after="0" w:line="560" w:lineRule="exact"/>
        <w:jc w:val="center"/>
        <w:rPr>
          <w:rFonts w:ascii="Times New Roman" w:hAnsi="Times New Roman" w:eastAsia="方正小标宋简体"/>
          <w:bCs/>
          <w:sz w:val="44"/>
          <w:szCs w:val="44"/>
          <w:u w:val="none"/>
        </w:rPr>
      </w:pPr>
      <w:r>
        <w:rPr>
          <w:rFonts w:hint="eastAsia" w:ascii="Times New Roman" w:hAnsi="Times New Roman" w:eastAsia="方正小标宋简体"/>
          <w:bCs/>
          <w:sz w:val="44"/>
          <w:szCs w:val="44"/>
          <w:u w:val="none"/>
        </w:rPr>
        <w:t>公开选聘岗位报名资格条件一览表</w:t>
      </w:r>
    </w:p>
    <w:p>
      <w:pPr>
        <w:widowControl w:val="0"/>
        <w:spacing w:after="0" w:line="560" w:lineRule="exact"/>
        <w:jc w:val="center"/>
        <w:rPr>
          <w:rFonts w:ascii="Times New Roman" w:hAnsi="Times New Roman" w:eastAsia="方正小标宋简体"/>
          <w:bCs/>
          <w:sz w:val="44"/>
          <w:szCs w:val="44"/>
          <w:u w:val="none"/>
        </w:rPr>
      </w:pPr>
    </w:p>
    <w:tbl>
      <w:tblPr>
        <w:tblStyle w:val="2"/>
        <w:tblW w:w="106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708"/>
        <w:gridCol w:w="3350"/>
        <w:gridCol w:w="4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u w:val="none"/>
              </w:rPr>
              <w:t>招聘岗位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u w:val="none"/>
              </w:rPr>
              <w:t>数量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u w:val="none"/>
              </w:rPr>
              <w:t>主要职责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b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  <w:u w:val="none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投资促进部部长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1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负责产业发展规划、经济运行、招商引资、招才引智、内外资项目洽谈、项目签约引进、企业服务以及经济运行监测、园区考核等工作。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spacing w:after="0"/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1、年龄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  <w:lang w:val="en-US" w:eastAsia="zh-CN"/>
              </w:rPr>
              <w:t>45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周岁以下，即19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  <w:lang w:val="en-US" w:eastAsia="zh-CN"/>
              </w:rPr>
              <w:t>75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年1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日（含）以后出生；</w:t>
            </w:r>
          </w:p>
          <w:p>
            <w:pPr>
              <w:spacing w:after="0"/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 xml:space="preserve">2、全日制大学本科学历, 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  <w:lang w:val="en-US" w:eastAsia="zh-CN"/>
              </w:rPr>
              <w:t>外语类、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经济类、管理类专业;</w:t>
            </w:r>
          </w:p>
          <w:p>
            <w:pPr>
              <w:spacing w:after="0"/>
              <w:rPr>
                <w:rFonts w:ascii="仿宋" w:hAnsi="仿宋" w:eastAsia="仿宋" w:cs="宋体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3、从事经济类相关工作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年以上，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  <w:lang w:val="en-US" w:eastAsia="zh-CN"/>
              </w:rPr>
              <w:t>并有1年以上基层工作经验；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none"/>
              </w:rPr>
              <w:t>熟悉宏观经济政策、产业发展、招商引资、招才引智、企业服务等工作；有较强的宏观经济管理和企业服务能力；有较强的主动服务意识。</w:t>
            </w:r>
          </w:p>
        </w:tc>
      </w:tr>
    </w:tbl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A737F"/>
    <w:rsid w:val="5E4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2020-10-19T06:34:00Z</dcterms:created>
  <dc:creator>斓画</dc:creator>
  <cp:lastModifiedBy>斓画</cp:lastModifiedBy>
  <dcterms:modified xsi:type="dcterms:W3CDTF">2020-10-19T06:34:52Z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