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snapToGrid w:val="0"/>
        <w:spacing w:before="156" w:beforeLines="50" w:after="156" w:afterLines="50" w:line="600" w:lineRule="exact"/>
        <w:jc w:val="center"/>
        <w:textAlignment w:val="top"/>
        <w:rPr>
          <w:rFonts w:hint="eastAsia" w:ascii="方正大标宋简体" w:eastAsia="方正大标宋简体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我已仔细阅读2020年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娄星区审计局公开选调</w:t>
      </w:r>
      <w:r>
        <w:rPr>
          <w:rFonts w:hint="eastAsia" w:ascii="仿宋_GB2312" w:hAnsi="仿宋" w:eastAsia="仿宋_GB2312"/>
          <w:sz w:val="32"/>
          <w:szCs w:val="32"/>
        </w:rPr>
        <w:t>公务员公告、职位表、相关政策和违纪违规处理规定，清楚并理解其内容。我郑重承诺：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一、自觉遵守公务员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公开选调</w:t>
      </w:r>
      <w:r>
        <w:rPr>
          <w:rFonts w:hint="eastAsia" w:ascii="仿宋_GB2312" w:hAnsi="仿宋" w:eastAsia="仿宋_GB2312"/>
          <w:sz w:val="32"/>
          <w:szCs w:val="32"/>
        </w:rPr>
        <w:t>的有关规定及政策。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/>
          <w:sz w:val="32"/>
          <w:szCs w:val="32"/>
        </w:rPr>
        <w:t>资格，以免错失实现职业理想的机会，影响其他考生权益和招录机关的正常补员需求。被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/>
          <w:sz w:val="32"/>
          <w:szCs w:val="32"/>
        </w:rPr>
        <w:t>后，严格遵守最低服务年限的规定。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六、准确填写有效的手机号码、联系电话、通讯地址等联系方式，并保证在报考期间联系畅通。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320" w:firstLineChars="1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320" w:firstLineChars="1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20" w:lineRule="exact"/>
        <w:ind w:firstLine="320" w:firstLineChars="1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2020年  月  日</w:t>
      </w:r>
    </w:p>
    <w:p>
      <w:bookmarkStart w:id="0" w:name="_GoBack"/>
      <w:bookmarkEnd w:id="0"/>
    </w:p>
    <w:sectPr>
      <w:pgSz w:w="11906" w:h="16838"/>
      <w:pgMar w:top="1417" w:right="1417" w:bottom="1417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3473"/>
    <w:rsid w:val="2B4D4EE2"/>
    <w:rsid w:val="7A2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2020-09-07T09:59:00Z</dcterms:created>
  <dc:creator>sisi</dc:creator>
  <cp:lastModifiedBy>sisi</cp:lastModifiedBy>
  <dcterms:modified xsi:type="dcterms:W3CDTF">2020-09-07T09:59:23Z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