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77" w:rsidRPr="00FC20B5" w:rsidRDefault="00FC20B5" w:rsidP="00D955B7">
      <w:pPr>
        <w:spacing w:line="800" w:lineRule="exact"/>
        <w:jc w:val="center"/>
        <w:rPr>
          <w:rFonts w:ascii="方正小标宋简体" w:eastAsia="方正小标宋简体" w:hAnsi="微软雅黑"/>
          <w:b/>
          <w:color w:val="595959"/>
          <w:spacing w:val="18"/>
          <w:sz w:val="44"/>
          <w:szCs w:val="44"/>
        </w:rPr>
      </w:pPr>
      <w:r>
        <w:rPr>
          <w:rFonts w:ascii="方正小标宋简体" w:eastAsia="方正小标宋简体" w:hAnsi="微软雅黑" w:hint="eastAsia"/>
          <w:b/>
          <w:color w:val="595959"/>
          <w:spacing w:val="18"/>
          <w:sz w:val="44"/>
          <w:szCs w:val="44"/>
        </w:rPr>
        <w:t>黄岩区人力资源和社会保障局下属参公单位</w:t>
      </w:r>
      <w:r w:rsidR="009D1A77" w:rsidRPr="00D955B7">
        <w:rPr>
          <w:rFonts w:ascii="方正小标宋简体" w:eastAsia="方正小标宋简体" w:hAnsi="微软雅黑" w:hint="eastAsia"/>
          <w:b/>
          <w:color w:val="333333"/>
          <w:sz w:val="44"/>
          <w:szCs w:val="44"/>
          <w:shd w:val="clear" w:color="auto" w:fill="FFFFFF"/>
        </w:rPr>
        <w:t>关于公开选调工作人员的公告</w:t>
      </w:r>
    </w:p>
    <w:p w:rsidR="00D955B7" w:rsidRDefault="00D955B7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D1A77" w:rsidRPr="00C432C0" w:rsidRDefault="00D955B7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因工作需要，黄岩区人力资源和社会保障局</w:t>
      </w:r>
      <w:r w:rsidR="006946E9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下属参公单位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黄岩区劳动人事仲裁院和黄岩区劳动监察大队公开选调参公人员各1名。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现将有关事项公告如下：</w:t>
      </w:r>
    </w:p>
    <w:p w:rsidR="009D1A77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color w:val="333333"/>
          <w:sz w:val="32"/>
          <w:szCs w:val="32"/>
        </w:rPr>
      </w:pPr>
      <w:r w:rsidRPr="006A3503">
        <w:rPr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9D1A77" w:rsidRPr="006A3503">
        <w:rPr>
          <w:rFonts w:ascii="黑体" w:eastAsia="黑体" w:hAnsi="黑体" w:hint="eastAsia"/>
          <w:color w:val="333333"/>
          <w:sz w:val="32"/>
          <w:szCs w:val="32"/>
        </w:rPr>
        <w:t>一</w:t>
      </w:r>
      <w:r w:rsidRPr="006A3503">
        <w:rPr>
          <w:rFonts w:ascii="黑体" w:eastAsia="黑体" w:hAnsi="黑体" w:hint="eastAsia"/>
          <w:color w:val="333333"/>
          <w:sz w:val="32"/>
          <w:szCs w:val="32"/>
        </w:rPr>
        <w:t>、</w:t>
      </w:r>
      <w:r w:rsidR="009D1A77" w:rsidRPr="006A3503">
        <w:rPr>
          <w:rFonts w:ascii="黑体" w:eastAsia="黑体" w:hAnsi="黑体" w:hint="eastAsia"/>
          <w:color w:val="333333"/>
          <w:sz w:val="32"/>
          <w:szCs w:val="32"/>
        </w:rPr>
        <w:t>选调对象及条件</w:t>
      </w:r>
    </w:p>
    <w:p w:rsidR="00FE13FC" w:rsidRPr="00FE13FC" w:rsidRDefault="00FE13FC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黑体"/>
          <w:color w:val="333333"/>
          <w:sz w:val="32"/>
          <w:szCs w:val="32"/>
        </w:rPr>
      </w:pPr>
      <w:r w:rsidRPr="00FE13FC">
        <w:rPr>
          <w:rFonts w:ascii="仿宋_GB2312" w:eastAsia="仿宋_GB2312" w:hAnsi="黑体" w:hint="eastAsia"/>
          <w:color w:val="333333"/>
          <w:sz w:val="32"/>
          <w:szCs w:val="32"/>
        </w:rPr>
        <w:t>(一)黄岩区劳动人事仲裁院</w:t>
      </w:r>
    </w:p>
    <w:p w:rsidR="00FE13FC" w:rsidRDefault="00FE13FC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1.台州市范围内在职在编参照公务员管理人员,历年年度考核均在称职及以上。新录用公务员应在同一机关工作满3年（含试用期）；新录用乡镇街道公务员在乡镇街道最低服务年限为5年（含试用期）；新录用公务员与招录机关签订最低服务工作年限协议的，按协议执行。</w:t>
      </w:r>
    </w:p>
    <w:p w:rsidR="00291EAC" w:rsidRDefault="00291EAC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2.具有良好的政治素质和道德品行，事业心和责任感较强，有良好的组织协调和文字表达能力。</w:t>
      </w:r>
    </w:p>
    <w:p w:rsidR="00291EAC" w:rsidRDefault="00291EAC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3.</w:t>
      </w:r>
      <w:r w:rsidR="003F6B96">
        <w:rPr>
          <w:rFonts w:ascii="仿宋_GB2312" w:eastAsia="仿宋_GB2312" w:hAnsi="微软雅黑" w:hint="eastAsia"/>
          <w:color w:val="333333"/>
          <w:sz w:val="32"/>
          <w:szCs w:val="32"/>
        </w:rPr>
        <w:t>全日制普通高校本科及以上学历,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专业不限。</w:t>
      </w:r>
    </w:p>
    <w:p w:rsidR="00291EAC" w:rsidRDefault="00291EAC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4.35周岁以下（1984年7月</w:t>
      </w:r>
      <w:r w:rsidR="00EF0B06">
        <w:rPr>
          <w:rFonts w:ascii="仿宋_GB2312" w:eastAsia="仿宋_GB2312" w:hAnsi="微软雅黑" w:hint="eastAsia"/>
          <w:color w:val="333333"/>
          <w:sz w:val="32"/>
          <w:szCs w:val="32"/>
        </w:rPr>
        <w:t>29</w:t>
      </w:r>
      <w:r w:rsidR="00D40B39">
        <w:rPr>
          <w:rFonts w:ascii="仿宋_GB2312" w:eastAsia="仿宋_GB2312" w:hAnsi="微软雅黑" w:hint="eastAsia"/>
          <w:color w:val="333333"/>
          <w:sz w:val="32"/>
          <w:szCs w:val="32"/>
        </w:rPr>
        <w:t>日以</w:t>
      </w:r>
      <w:r w:rsidR="000E6312">
        <w:rPr>
          <w:rFonts w:ascii="仿宋_GB2312" w:eastAsia="仿宋_GB2312" w:hAnsi="微软雅黑" w:hint="eastAsia"/>
          <w:color w:val="333333"/>
          <w:sz w:val="32"/>
          <w:szCs w:val="32"/>
        </w:rPr>
        <w:t>后</w:t>
      </w:r>
      <w:r w:rsidR="00D40B39">
        <w:rPr>
          <w:rFonts w:ascii="仿宋_GB2312" w:eastAsia="仿宋_GB2312" w:hAnsi="微软雅黑" w:hint="eastAsia"/>
          <w:color w:val="333333"/>
          <w:sz w:val="32"/>
          <w:szCs w:val="32"/>
        </w:rPr>
        <w:t>出生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</w:t>
      </w:r>
      <w:r w:rsidR="00D40B39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065163" w:rsidRPr="00D40B39" w:rsidRDefault="00D40B39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5.受过刑事处罚、党纪政务处分、诫勉谈话或涉嫌违纪违法正在</w:t>
      </w:r>
      <w:r w:rsidR="00065163">
        <w:rPr>
          <w:rFonts w:ascii="仿宋_GB2312" w:eastAsia="仿宋_GB2312" w:hAnsi="仿宋" w:cs="仿宋" w:hint="eastAsia"/>
          <w:color w:val="333333"/>
          <w:sz w:val="32"/>
          <w:szCs w:val="32"/>
        </w:rPr>
        <w:t>接受有关部门审查尚未作出结论的，不得参加选调。</w:t>
      </w:r>
    </w:p>
    <w:p w:rsidR="006946E9" w:rsidRDefault="00C432C0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Style w:val="a4"/>
          <w:rFonts w:ascii="仿宋_GB2312" w:eastAsia="仿宋_GB2312" w:hAnsi="微软雅黑"/>
          <w:b w:val="0"/>
          <w:spacing w:val="18"/>
          <w:sz w:val="32"/>
          <w:szCs w:val="32"/>
        </w:rPr>
      </w:pPr>
      <w:r>
        <w:rPr>
          <w:rStyle w:val="a4"/>
          <w:rFonts w:ascii="仿宋_GB2312" w:eastAsia="仿宋_GB2312" w:hAnsi="微软雅黑" w:hint="eastAsia"/>
          <w:color w:val="AF4D05"/>
          <w:spacing w:val="18"/>
          <w:sz w:val="32"/>
          <w:szCs w:val="32"/>
        </w:rPr>
        <w:t xml:space="preserve">   </w:t>
      </w:r>
      <w:r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（</w:t>
      </w:r>
      <w:r w:rsidR="006946E9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二</w:t>
      </w:r>
      <w:r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）</w:t>
      </w:r>
      <w:r w:rsidR="009D1A77"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黄岩区劳动监察大队</w:t>
      </w:r>
    </w:p>
    <w:p w:rsidR="004D3B59" w:rsidRDefault="004D3B59" w:rsidP="004D3B59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 xml:space="preserve">  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1.台州市范围内在职在编参照公务员管理人员,历年年度考核均在称职及以上。新录用公务员应在同一机关工作满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3年（含试用期）；新录用乡镇街道公务员在乡镇街道最低服务年限为5年（含试用期）；新录用公务员与招录机关签订最低服务工作年限协议的，按协议执行。</w:t>
      </w:r>
    </w:p>
    <w:p w:rsidR="004D3B59" w:rsidRDefault="004D3B59" w:rsidP="004D3B59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2.具有良好的政治素质和道德品行，事业心和责任感较强，有良好的组织协调和文字表达能力。</w:t>
      </w:r>
    </w:p>
    <w:p w:rsidR="004D3B59" w:rsidRDefault="004D3B59" w:rsidP="004D3B59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3.</w:t>
      </w:r>
      <w:r w:rsidR="00A658D6">
        <w:rPr>
          <w:rFonts w:ascii="仿宋_GB2312" w:eastAsia="仿宋_GB2312" w:hAnsi="微软雅黑" w:hint="eastAsia"/>
          <w:color w:val="333333"/>
          <w:sz w:val="32"/>
          <w:szCs w:val="32"/>
        </w:rPr>
        <w:t>全日制普通高校本科及以上学历,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专业不限。</w:t>
      </w:r>
    </w:p>
    <w:p w:rsidR="004D3B59" w:rsidRDefault="004D3B59" w:rsidP="004D3B59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4.35周岁以下（1984年7月</w:t>
      </w:r>
      <w:r w:rsidR="0079393F">
        <w:rPr>
          <w:rFonts w:ascii="仿宋_GB2312" w:eastAsia="仿宋_GB2312" w:hAnsi="微软雅黑" w:hint="eastAsia"/>
          <w:color w:val="333333"/>
          <w:sz w:val="32"/>
          <w:szCs w:val="32"/>
        </w:rPr>
        <w:t>29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日以</w:t>
      </w:r>
      <w:r w:rsidR="000E6312">
        <w:rPr>
          <w:rFonts w:ascii="仿宋_GB2312" w:eastAsia="仿宋_GB2312" w:hAnsi="微软雅黑" w:hint="eastAsia"/>
          <w:color w:val="333333"/>
          <w:sz w:val="32"/>
          <w:szCs w:val="32"/>
        </w:rPr>
        <w:t>后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出生）。</w:t>
      </w:r>
    </w:p>
    <w:p w:rsidR="00065163" w:rsidRPr="00065163" w:rsidRDefault="009D1A77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065163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5.</w:t>
      </w:r>
      <w:r w:rsidR="00065163">
        <w:rPr>
          <w:rFonts w:ascii="仿宋_GB2312" w:eastAsia="仿宋_GB2312" w:hAnsi="仿宋" w:cs="仿宋" w:hint="eastAsia"/>
          <w:color w:val="333333"/>
          <w:sz w:val="32"/>
          <w:szCs w:val="32"/>
        </w:rPr>
        <w:t>受过刑事处罚、党纪政务处分、诫勉谈话或涉嫌违纪违法正在接受有关部门审查尚未作出结论的，不得参加选调。</w:t>
      </w:r>
    </w:p>
    <w:p w:rsidR="009D1A77" w:rsidRPr="006A3503" w:rsidRDefault="006A3503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 xml:space="preserve">    </w:t>
      </w:r>
      <w:r w:rsidR="0064738C" w:rsidRPr="006A3503">
        <w:rPr>
          <w:rFonts w:ascii="黑体" w:eastAsia="黑体" w:hAnsi="黑体" w:hint="eastAsia"/>
          <w:sz w:val="32"/>
          <w:szCs w:val="32"/>
        </w:rPr>
        <w:t>二</w:t>
      </w:r>
      <w:r w:rsidR="00C432C0" w:rsidRPr="006A3503">
        <w:rPr>
          <w:rFonts w:ascii="黑体" w:eastAsia="黑体" w:hAnsi="黑体" w:hint="eastAsia"/>
          <w:sz w:val="32"/>
          <w:szCs w:val="32"/>
        </w:rPr>
        <w:t>、</w:t>
      </w:r>
      <w:r w:rsidR="009D1A77" w:rsidRPr="006A3503">
        <w:rPr>
          <w:rFonts w:ascii="黑体" w:eastAsia="黑体" w:hAnsi="黑体" w:hint="eastAsia"/>
          <w:sz w:val="32"/>
          <w:szCs w:val="32"/>
        </w:rPr>
        <w:t>报名方式</w:t>
      </w:r>
    </w:p>
    <w:p w:rsidR="009D1A77" w:rsidRPr="00C432C0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（一）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报名时间：2020年</w:t>
      </w:r>
      <w:r w:rsidR="000E6312">
        <w:rPr>
          <w:rFonts w:ascii="仿宋_GB2312" w:eastAsia="仿宋_GB2312" w:hAnsi="微软雅黑" w:hint="eastAsia"/>
          <w:color w:val="333333"/>
          <w:sz w:val="32"/>
          <w:szCs w:val="32"/>
        </w:rPr>
        <w:t>7</w:t>
      </w:r>
      <w:r w:rsidR="006946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 w:rsidR="008E032C">
        <w:rPr>
          <w:rFonts w:ascii="仿宋_GB2312" w:eastAsia="仿宋_GB2312" w:hAnsi="微软雅黑" w:hint="eastAsia"/>
          <w:color w:val="333333"/>
          <w:sz w:val="32"/>
          <w:szCs w:val="32"/>
        </w:rPr>
        <w:t>30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日至2020年</w:t>
      </w:r>
      <w:r w:rsidR="006946E9">
        <w:rPr>
          <w:rFonts w:ascii="仿宋_GB2312" w:eastAsia="仿宋_GB2312" w:hAnsi="微软雅黑" w:hint="eastAsia"/>
          <w:color w:val="333333"/>
          <w:sz w:val="32"/>
          <w:szCs w:val="32"/>
        </w:rPr>
        <w:t>8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 w:rsidR="008E032C">
        <w:rPr>
          <w:rFonts w:ascii="仿宋_GB2312" w:eastAsia="仿宋_GB2312" w:hAnsi="微软雅黑" w:hint="eastAsia"/>
          <w:color w:val="333333"/>
          <w:sz w:val="32"/>
          <w:szCs w:val="32"/>
        </w:rPr>
        <w:t>14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日，上午8:30—12:00，下午14:30—17:30（法定节假日除外）。</w:t>
      </w:r>
    </w:p>
    <w:p w:rsidR="009D1A77" w:rsidRPr="00C432C0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（二）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报名地点：黄岩区</w:t>
      </w:r>
      <w:r w:rsidR="008D7BA3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政府大楼13楼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区</w:t>
      </w:r>
      <w:r w:rsidR="008D7BA3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人力社保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局</w:t>
      </w:r>
      <w:r w:rsidR="0064738C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1302室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,咨询电话：0576-84120958。</w:t>
      </w:r>
    </w:p>
    <w:p w:rsidR="009D1A77" w:rsidRPr="00C432C0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（三）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报名办法：报考人员须如实填写报名表，并携带本人身份证、户口本或户籍证明、毕业证书、学位证书等原件和复印件1份，近期</w:t>
      </w:r>
      <w:r w:rsidR="0064738C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寸同底彩照</w:t>
      </w:r>
      <w:r w:rsidR="0064738C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张，到指定地点报名。</w:t>
      </w:r>
    </w:p>
    <w:p w:rsidR="008D7BA3" w:rsidRDefault="008D7BA3" w:rsidP="00C432C0">
      <w:pPr>
        <w:widowControl/>
        <w:spacing w:line="600" w:lineRule="exact"/>
        <w:rPr>
          <w:rFonts w:ascii="黑体" w:eastAsia="黑体" w:hAnsi="黑体" w:cs="宋体"/>
          <w:bCs/>
          <w:spacing w:val="18"/>
          <w:kern w:val="0"/>
          <w:sz w:val="32"/>
          <w:szCs w:val="32"/>
        </w:rPr>
      </w:pPr>
      <w:r w:rsidRPr="00C432C0">
        <w:rPr>
          <w:rFonts w:ascii="仿宋_GB2312" w:eastAsia="仿宋_GB2312" w:hAnsi="微软雅黑" w:cs="宋体" w:hint="eastAsia"/>
          <w:b/>
          <w:bCs/>
          <w:color w:val="AF4D05"/>
          <w:spacing w:val="18"/>
          <w:kern w:val="0"/>
          <w:sz w:val="32"/>
          <w:szCs w:val="32"/>
        </w:rPr>
        <w:t xml:space="preserve">   </w:t>
      </w:r>
      <w:r w:rsidR="00C45F6F">
        <w:rPr>
          <w:rFonts w:ascii="仿宋_GB2312" w:eastAsia="仿宋_GB2312" w:hAnsi="微软雅黑" w:cs="宋体" w:hint="eastAsia"/>
          <w:b/>
          <w:bCs/>
          <w:color w:val="AF4D05"/>
          <w:spacing w:val="18"/>
          <w:kern w:val="0"/>
          <w:sz w:val="32"/>
          <w:szCs w:val="32"/>
        </w:rPr>
        <w:t xml:space="preserve"> </w:t>
      </w:r>
      <w:r w:rsidR="0064738C" w:rsidRPr="006A3503">
        <w:rPr>
          <w:rFonts w:ascii="黑体" w:eastAsia="黑体" w:hAnsi="黑体" w:cs="宋体" w:hint="eastAsia"/>
          <w:bCs/>
          <w:spacing w:val="18"/>
          <w:kern w:val="0"/>
          <w:sz w:val="32"/>
          <w:szCs w:val="32"/>
        </w:rPr>
        <w:t>三</w:t>
      </w:r>
      <w:r w:rsidR="00C432C0" w:rsidRPr="006A3503">
        <w:rPr>
          <w:rFonts w:ascii="黑体" w:eastAsia="黑体" w:hAnsi="黑体" w:cs="宋体" w:hint="eastAsia"/>
          <w:bCs/>
          <w:spacing w:val="18"/>
          <w:kern w:val="0"/>
          <w:sz w:val="32"/>
          <w:szCs w:val="32"/>
        </w:rPr>
        <w:t>、</w:t>
      </w:r>
      <w:r w:rsidRPr="006A3503">
        <w:rPr>
          <w:rFonts w:ascii="黑体" w:eastAsia="黑体" w:hAnsi="黑体" w:cs="宋体" w:hint="eastAsia"/>
          <w:bCs/>
          <w:spacing w:val="18"/>
          <w:kern w:val="0"/>
          <w:sz w:val="32"/>
          <w:szCs w:val="32"/>
        </w:rPr>
        <w:t>选调程序</w:t>
      </w:r>
    </w:p>
    <w:p w:rsidR="0082129A" w:rsidRDefault="0082129A" w:rsidP="00C432C0">
      <w:pPr>
        <w:widowControl/>
        <w:spacing w:line="600" w:lineRule="exact"/>
        <w:rPr>
          <w:rFonts w:ascii="仿宋_GB2312" w:eastAsia="仿宋_GB2312" w:hAnsi="黑体" w:cs="宋体"/>
          <w:bCs/>
          <w:spacing w:val="18"/>
          <w:kern w:val="0"/>
          <w:sz w:val="32"/>
          <w:szCs w:val="32"/>
        </w:rPr>
      </w:pPr>
      <w:r w:rsidRPr="0082129A"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 xml:space="preserve">    (一)</w:t>
      </w:r>
      <w:r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>资格审核。报名结束后，对报考人员提供的材料进行资格审查，经资格审查，选调计划数与报名人数的比例须达到1:3的方可开考，达不到上述比例的则核减相应职位。</w:t>
      </w:r>
    </w:p>
    <w:p w:rsidR="0082129A" w:rsidRDefault="0082129A" w:rsidP="00C432C0">
      <w:pPr>
        <w:widowControl/>
        <w:spacing w:line="600" w:lineRule="exact"/>
        <w:rPr>
          <w:rFonts w:ascii="仿宋_GB2312" w:eastAsia="仿宋_GB2312" w:hAnsi="黑体" w:cs="宋体"/>
          <w:bCs/>
          <w:spacing w:val="1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lastRenderedPageBreak/>
        <w:t xml:space="preserve">   （二）笔试和面试。笔试、面试采用百分制。面试采取结构化面试的形式，根据笔试成绩从高分到低分，按选调计划</w:t>
      </w:r>
      <w:r w:rsidR="0046135B"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>数</w:t>
      </w:r>
      <w:r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>1:3的比例组织面试。面试对象的人数达不到规定比例的，按实际人数确定面试对象。面试成绩满分为100分，合格分为60分，低于合格分数线的，不列入考察。</w:t>
      </w:r>
    </w:p>
    <w:p w:rsidR="0082129A" w:rsidRDefault="0082129A" w:rsidP="00C432C0">
      <w:pPr>
        <w:widowControl/>
        <w:spacing w:line="600" w:lineRule="exact"/>
        <w:rPr>
          <w:rFonts w:ascii="仿宋_GB2312" w:eastAsia="仿宋_GB2312" w:hAnsi="黑体" w:cs="宋体"/>
          <w:bCs/>
          <w:spacing w:val="1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 xml:space="preserve">   （三）体检。按笔试、面试成绩各占50%的比例合成总成绩（总成绩保留至小数点后三位，尾数四舍五入），根据总成绩从高分到低分按招聘计划人数1:1的比例确定体检、考察人员。若报考人员不按规定的时间、地点参加体检的，视作放弃体检。体检参照现行公务员录用标准执行。体检工作实施前，国家或省出台新规定的，按新规定执行。</w:t>
      </w:r>
    </w:p>
    <w:p w:rsidR="004331D5" w:rsidRDefault="004331D5" w:rsidP="00C432C0">
      <w:pPr>
        <w:widowControl/>
        <w:spacing w:line="600" w:lineRule="exact"/>
        <w:rPr>
          <w:rFonts w:ascii="仿宋_GB2312" w:eastAsia="仿宋_GB2312" w:hAnsi="黑体" w:cs="宋体"/>
          <w:bCs/>
          <w:spacing w:val="1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 xml:space="preserve">   （四）组织考察。全面了解考察对象的德、能、勤、绩、廉等各方面表现情况。因考察对象放弃考察或考察结论为不宜选调的，在面试合格人员中按该岗位考试总成绩依次递补进入考察。</w:t>
      </w:r>
    </w:p>
    <w:p w:rsidR="004331D5" w:rsidRDefault="004331D5" w:rsidP="00C432C0">
      <w:pPr>
        <w:widowControl/>
        <w:spacing w:line="600" w:lineRule="exact"/>
        <w:rPr>
          <w:rFonts w:ascii="仿宋_GB2312" w:eastAsia="仿宋_GB2312" w:hAnsi="黑体" w:cs="宋体"/>
          <w:bCs/>
          <w:spacing w:val="1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spacing w:val="18"/>
          <w:kern w:val="0"/>
          <w:sz w:val="32"/>
          <w:szCs w:val="32"/>
        </w:rPr>
        <w:t xml:space="preserve">   （五）确定拟选调人员。综合笔试、面试、体检、考察等情况，由黄岩区人力社保局党组会议研究确定选调对象。</w:t>
      </w:r>
    </w:p>
    <w:p w:rsidR="00F70EDF" w:rsidRDefault="006A3503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黑体" w:eastAsia="黑体" w:hAnsi="黑体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  <w:r w:rsidRPr="006A3503">
        <w:rPr>
          <w:rFonts w:ascii="黑体" w:eastAsia="黑体" w:hAnsi="黑体" w:hint="eastAsia"/>
          <w:color w:val="595959"/>
          <w:spacing w:val="18"/>
          <w:sz w:val="32"/>
          <w:szCs w:val="32"/>
        </w:rPr>
        <w:t>四、其他事项</w:t>
      </w:r>
    </w:p>
    <w:p w:rsidR="006A3503" w:rsidRDefault="00F70EDF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仿宋_GB2312" w:eastAsia="仿宋_GB2312" w:hAnsi="黑体"/>
          <w:bCs/>
          <w:spacing w:val="18"/>
          <w:sz w:val="32"/>
          <w:szCs w:val="32"/>
        </w:rPr>
      </w:pPr>
      <w:r>
        <w:rPr>
          <w:rFonts w:ascii="黑体" w:eastAsia="黑体" w:hAnsi="黑体" w:hint="eastAsia"/>
          <w:color w:val="595959"/>
          <w:spacing w:val="18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>1.笔试和面试时间、地点另行通知，参加考试时，必须携带本人有效身份证。</w:t>
      </w:r>
    </w:p>
    <w:p w:rsidR="00F70EDF" w:rsidRDefault="00F70EDF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仿宋_GB2312" w:eastAsia="仿宋_GB2312" w:hAnsi="黑体"/>
          <w:bCs/>
          <w:spacing w:val="18"/>
          <w:sz w:val="32"/>
          <w:szCs w:val="32"/>
        </w:rPr>
      </w:pP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lastRenderedPageBreak/>
        <w:t xml:space="preserve">    2.报考人员在初审、复审中提交的报考信息和材料应当真实、准确、有效，如存在造假行为，一经查实，即取消选调资格。</w:t>
      </w:r>
    </w:p>
    <w:p w:rsidR="00F70EDF" w:rsidRDefault="00F70EDF" w:rsidP="0046135B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黑体"/>
          <w:bCs/>
          <w:spacing w:val="18"/>
          <w:sz w:val="32"/>
          <w:szCs w:val="32"/>
        </w:rPr>
      </w:pP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 xml:space="preserve">    3.进入面试人员须在收到面试通知后3天内提交所在单位及主管部门同意选调的证明材料并加盖公章。没有如期提供的视作自动放弃选调资格，缺额人员按笔试成绩从高到低依次递补。</w:t>
      </w:r>
    </w:p>
    <w:p w:rsidR="00F70EDF" w:rsidRDefault="00F70EDF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仿宋_GB2312" w:eastAsia="仿宋_GB2312" w:hAnsi="黑体"/>
          <w:bCs/>
          <w:spacing w:val="18"/>
          <w:sz w:val="32"/>
          <w:szCs w:val="32"/>
        </w:rPr>
      </w:pP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 xml:space="preserve">    4.本公告所涉及的学历、学位取得时间及服务年限截止2020年7月</w:t>
      </w:r>
      <w:r w:rsidR="001A0C0E">
        <w:rPr>
          <w:rFonts w:ascii="仿宋_GB2312" w:eastAsia="仿宋_GB2312" w:hAnsi="黑体" w:hint="eastAsia"/>
          <w:bCs/>
          <w:spacing w:val="18"/>
          <w:sz w:val="32"/>
          <w:szCs w:val="32"/>
        </w:rPr>
        <w:t>29</w:t>
      </w: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>日。</w:t>
      </w:r>
    </w:p>
    <w:p w:rsidR="00733BAE" w:rsidRDefault="00733BAE" w:rsidP="00063756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黑体"/>
          <w:bCs/>
          <w:spacing w:val="18"/>
          <w:sz w:val="32"/>
          <w:szCs w:val="32"/>
        </w:rPr>
      </w:pP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 xml:space="preserve">    5.拟选调人员在符合相关政策规定前提下,比照区内同等条件人员确定职级。本公告未尽事宜由黄岩区人力资源和社会保障局负责解释。</w:t>
      </w:r>
    </w:p>
    <w:p w:rsidR="00733BAE" w:rsidRDefault="00733BAE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仿宋_GB2312" w:eastAsia="仿宋_GB2312" w:hAnsi="黑体"/>
          <w:bCs/>
          <w:spacing w:val="18"/>
          <w:sz w:val="32"/>
          <w:szCs w:val="32"/>
        </w:rPr>
      </w:pPr>
    </w:p>
    <w:p w:rsidR="00733BAE" w:rsidRDefault="00733BAE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仿宋_GB2312" w:eastAsia="仿宋_GB2312" w:hAnsi="黑体"/>
          <w:bCs/>
          <w:spacing w:val="18"/>
          <w:sz w:val="32"/>
          <w:szCs w:val="32"/>
        </w:rPr>
      </w:pPr>
    </w:p>
    <w:p w:rsidR="00733BAE" w:rsidRDefault="00733BAE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仿宋_GB2312" w:eastAsia="仿宋_GB2312" w:hAnsi="黑体"/>
          <w:bCs/>
          <w:spacing w:val="18"/>
          <w:sz w:val="32"/>
          <w:szCs w:val="32"/>
        </w:rPr>
      </w:pP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 xml:space="preserve">             台州市黄岩区人力资源和社会保障局</w:t>
      </w:r>
    </w:p>
    <w:p w:rsidR="00733BAE" w:rsidRPr="00733BAE" w:rsidRDefault="00733BAE" w:rsidP="00F70EDF">
      <w:pPr>
        <w:pStyle w:val="a3"/>
        <w:shd w:val="clear" w:color="auto" w:fill="FEFEFE"/>
        <w:spacing w:before="0" w:beforeAutospacing="0" w:after="0" w:afterAutospacing="0" w:line="600" w:lineRule="exact"/>
        <w:rPr>
          <w:rFonts w:ascii="黑体" w:eastAsia="黑体" w:hAnsi="黑体"/>
          <w:color w:val="595959"/>
          <w:spacing w:val="18"/>
          <w:sz w:val="32"/>
          <w:szCs w:val="32"/>
        </w:rPr>
      </w:pP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 xml:space="preserve">                     2020年7月</w:t>
      </w:r>
      <w:r w:rsidR="00545A41">
        <w:rPr>
          <w:rFonts w:ascii="仿宋_GB2312" w:eastAsia="仿宋_GB2312" w:hAnsi="黑体" w:hint="eastAsia"/>
          <w:bCs/>
          <w:spacing w:val="18"/>
          <w:sz w:val="32"/>
          <w:szCs w:val="32"/>
        </w:rPr>
        <w:t>29</w:t>
      </w:r>
      <w:r>
        <w:rPr>
          <w:rFonts w:ascii="仿宋_GB2312" w:eastAsia="仿宋_GB2312" w:hAnsi="黑体" w:hint="eastAsia"/>
          <w:bCs/>
          <w:spacing w:val="18"/>
          <w:sz w:val="32"/>
          <w:szCs w:val="32"/>
        </w:rPr>
        <w:t>日</w:t>
      </w:r>
    </w:p>
    <w:p w:rsidR="00D955B7" w:rsidRDefault="00D955B7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</w:p>
    <w:p w:rsidR="006344F8" w:rsidRDefault="006344F8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</w:p>
    <w:p w:rsidR="009659EB" w:rsidRDefault="009659EB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6344F8" w:rsidRDefault="006344F8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6344F8" w:rsidRDefault="006344F8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6344F8" w:rsidRDefault="006344F8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6344F8" w:rsidRDefault="006344F8" w:rsidP="008E1099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6344F8" w:rsidRPr="00851306" w:rsidRDefault="006344F8" w:rsidP="008E1099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0F19DA" w:rsidRPr="008E4FCB" w:rsidRDefault="000F19DA" w:rsidP="008E4FCB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8E4FC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黄岩区人力社保局</w:t>
      </w:r>
      <w:r w:rsidR="006946E9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下属参公单位</w:t>
      </w:r>
      <w:r w:rsidRPr="008E4FC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公开选调工作人员报名表</w:t>
      </w:r>
    </w:p>
    <w:p w:rsidR="00A24F9C" w:rsidRPr="00851306" w:rsidRDefault="00A24F9C" w:rsidP="000F19DA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tbl>
      <w:tblPr>
        <w:tblW w:w="9020" w:type="dxa"/>
        <w:tblInd w:w="-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994"/>
        <w:gridCol w:w="1271"/>
        <w:gridCol w:w="1417"/>
        <w:gridCol w:w="1279"/>
        <w:gridCol w:w="853"/>
        <w:gridCol w:w="565"/>
        <w:gridCol w:w="1508"/>
      </w:tblGrid>
      <w:tr w:rsidR="000F19DA" w:rsidRPr="00851306" w:rsidTr="006946E9">
        <w:trPr>
          <w:trHeight w:val="636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别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照  片</w:t>
            </w:r>
          </w:p>
        </w:tc>
      </w:tr>
      <w:tr w:rsidR="000F19DA" w:rsidRPr="00851306" w:rsidTr="006946E9">
        <w:trPr>
          <w:trHeight w:val="63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D918F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籍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63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入 党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时 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参加工</w:t>
            </w:r>
          </w:p>
          <w:p w:rsidR="000F19DA" w:rsidRPr="00837247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636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946E9" w:rsidRDefault="000F19DA" w:rsidP="008E4FC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进入机关、</w:t>
            </w:r>
            <w:r w:rsidR="008E4FCB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参公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单位</w:t>
            </w:r>
          </w:p>
          <w:p w:rsidR="000F19DA" w:rsidRPr="00851306" w:rsidRDefault="000F19DA" w:rsidP="008E4FC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工作时间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熟悉专业有何专长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636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历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位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636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689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384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6946E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人员性质</w:t>
            </w:r>
          </w:p>
        </w:tc>
        <w:tc>
          <w:tcPr>
            <w:tcW w:w="39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6946E9">
            <w:pPr>
              <w:widowControl/>
              <w:spacing w:line="24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□公务员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□参照公务员法管理单位工作人员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身份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证号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372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联系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方式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946E9">
        <w:trPr>
          <w:trHeight w:val="372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选调岗位</w:t>
            </w:r>
          </w:p>
        </w:tc>
        <w:tc>
          <w:tcPr>
            <w:tcW w:w="689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6946E9" w:rsidRDefault="000F19DA" w:rsidP="006946E9">
            <w:pPr>
              <w:pStyle w:val="a3"/>
              <w:shd w:val="clear" w:color="auto" w:fill="FEFEFE"/>
              <w:spacing w:before="0" w:beforeAutospacing="0" w:after="0" w:afterAutospacing="0" w:line="600" w:lineRule="exact"/>
              <w:jc w:val="center"/>
              <w:rPr>
                <w:bCs/>
                <w:spacing w:val="18"/>
                <w:sz w:val="20"/>
                <w:szCs w:val="20"/>
              </w:rPr>
            </w:pPr>
            <w:r w:rsidRPr="006946E9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6946E9" w:rsidRPr="006946E9">
              <w:rPr>
                <w:rFonts w:hint="eastAsia"/>
                <w:color w:val="333333"/>
                <w:sz w:val="20"/>
                <w:szCs w:val="20"/>
              </w:rPr>
              <w:t>黄岩区劳动人事仲裁院</w:t>
            </w:r>
            <w:r w:rsidR="00A247C6" w:rsidRPr="006946E9">
              <w:rPr>
                <w:rFonts w:hint="eastAsia"/>
                <w:color w:val="000000"/>
                <w:sz w:val="20"/>
                <w:szCs w:val="20"/>
              </w:rPr>
              <w:t xml:space="preserve">           □</w:t>
            </w:r>
            <w:r w:rsidR="006946E9" w:rsidRPr="006946E9">
              <w:rPr>
                <w:rStyle w:val="a4"/>
                <w:rFonts w:hint="eastAsia"/>
                <w:b w:val="0"/>
                <w:spacing w:val="18"/>
                <w:sz w:val="20"/>
                <w:szCs w:val="20"/>
              </w:rPr>
              <w:t>黄岩区劳动监察大队</w:t>
            </w:r>
          </w:p>
        </w:tc>
      </w:tr>
      <w:tr w:rsidR="000F19DA" w:rsidRPr="00851306" w:rsidTr="0091013F">
        <w:trPr>
          <w:trHeight w:val="327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习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作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简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历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91013F">
        <w:trPr>
          <w:trHeight w:val="984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奖</w:t>
            </w:r>
          </w:p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惩</w:t>
            </w:r>
          </w:p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情</w:t>
            </w:r>
          </w:p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况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91013F">
        <w:trPr>
          <w:trHeight w:val="1368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近三年年度考核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结果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A3503" w:rsidRDefault="006A3503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861"/>
        <w:gridCol w:w="1244"/>
        <w:gridCol w:w="1102"/>
        <w:gridCol w:w="1134"/>
        <w:gridCol w:w="1250"/>
        <w:gridCol w:w="2931"/>
      </w:tblGrid>
      <w:tr w:rsidR="006946E9" w:rsidTr="00D918F9">
        <w:trPr>
          <w:trHeight w:val="557"/>
        </w:trPr>
        <w:tc>
          <w:tcPr>
            <w:tcW w:w="861" w:type="dxa"/>
            <w:vMerge w:val="restart"/>
            <w:vAlign w:val="center"/>
          </w:tcPr>
          <w:p w:rsidR="006946E9" w:rsidRDefault="006946E9" w:rsidP="00D918F9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庭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成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员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及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重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要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社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会</w:t>
            </w:r>
          </w:p>
          <w:p w:rsidR="006946E9" w:rsidRPr="00851306" w:rsidRDefault="006946E9" w:rsidP="00D918F9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关</w:t>
            </w:r>
          </w:p>
          <w:p w:rsidR="006946E9" w:rsidRDefault="006946E9" w:rsidP="00D918F9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系</w:t>
            </w:r>
          </w:p>
        </w:tc>
        <w:tc>
          <w:tcPr>
            <w:tcW w:w="1244" w:type="dxa"/>
            <w:vAlign w:val="center"/>
          </w:tcPr>
          <w:p w:rsidR="006946E9" w:rsidRPr="00851306" w:rsidRDefault="006946E9" w:rsidP="006946E9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102" w:type="dxa"/>
            <w:vAlign w:val="center"/>
          </w:tcPr>
          <w:p w:rsidR="006946E9" w:rsidRDefault="006946E9" w:rsidP="006946E9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称谓</w:t>
            </w:r>
          </w:p>
        </w:tc>
        <w:tc>
          <w:tcPr>
            <w:tcW w:w="1134" w:type="dxa"/>
            <w:vAlign w:val="center"/>
          </w:tcPr>
          <w:p w:rsidR="006946E9" w:rsidRPr="00851306" w:rsidRDefault="006946E9" w:rsidP="006946E9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250" w:type="dxa"/>
            <w:vAlign w:val="center"/>
          </w:tcPr>
          <w:p w:rsidR="006946E9" w:rsidRPr="00851306" w:rsidRDefault="006946E9" w:rsidP="006946E9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931" w:type="dxa"/>
          </w:tcPr>
          <w:p w:rsidR="006946E9" w:rsidRDefault="006946E9" w:rsidP="006946E9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</w:tr>
      <w:tr w:rsidR="006946E9" w:rsidTr="00D918F9">
        <w:trPr>
          <w:trHeight w:val="578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58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51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59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67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47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55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63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D918F9">
        <w:trPr>
          <w:trHeight w:val="557"/>
        </w:trPr>
        <w:tc>
          <w:tcPr>
            <w:tcW w:w="861" w:type="dxa"/>
            <w:vMerge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4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02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0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31" w:type="dxa"/>
          </w:tcPr>
          <w:p w:rsidR="006946E9" w:rsidRDefault="006946E9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946E9" w:rsidTr="0046770A">
        <w:trPr>
          <w:trHeight w:val="1614"/>
        </w:trPr>
        <w:tc>
          <w:tcPr>
            <w:tcW w:w="861" w:type="dxa"/>
            <w:vAlign w:val="center"/>
          </w:tcPr>
          <w:p w:rsidR="006946E9" w:rsidRPr="00851306" w:rsidRDefault="006946E9" w:rsidP="0062778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诚信</w:t>
            </w:r>
          </w:p>
          <w:p w:rsidR="006946E9" w:rsidRDefault="006946E9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承诺</w:t>
            </w:r>
          </w:p>
        </w:tc>
        <w:tc>
          <w:tcPr>
            <w:tcW w:w="7661" w:type="dxa"/>
            <w:gridSpan w:val="5"/>
          </w:tcPr>
          <w:p w:rsidR="006946E9" w:rsidRDefault="006946E9" w:rsidP="0062778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946E9" w:rsidRDefault="006946E9" w:rsidP="0062778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946E9" w:rsidRPr="00851306" w:rsidRDefault="006946E9" w:rsidP="00627782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上述填写内容真实完整，如有不实，后果自负。</w:t>
            </w:r>
          </w:p>
          <w:p w:rsidR="006946E9" w:rsidRDefault="006946E9" w:rsidP="0062778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6946E9" w:rsidRDefault="006946E9" w:rsidP="00627782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6946E9" w:rsidRDefault="006946E9" w:rsidP="00627782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6946E9" w:rsidRPr="00851306" w:rsidRDefault="006946E9" w:rsidP="00627782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6946E9" w:rsidRPr="00851306" w:rsidRDefault="006946E9" w:rsidP="00627782">
            <w:pPr>
              <w:widowControl/>
              <w:ind w:firstLine="38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本人签名：</w:t>
            </w:r>
          </w:p>
          <w:p w:rsidR="006946E9" w:rsidRDefault="006946E9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                           </w:t>
            </w: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年   月   日</w:t>
            </w:r>
          </w:p>
          <w:p w:rsidR="006946E9" w:rsidRDefault="006946E9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6946E9" w:rsidRDefault="00627782" w:rsidP="00627782">
      <w:pPr>
        <w:widowControl/>
        <w:shd w:val="clear" w:color="auto" w:fill="FFFFFF"/>
        <w:spacing w:line="396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</w:t>
      </w:r>
    </w:p>
    <w:p w:rsidR="00851306" w:rsidRPr="00851306" w:rsidRDefault="00627782" w:rsidP="00627782">
      <w:pPr>
        <w:widowControl/>
        <w:shd w:val="clear" w:color="auto" w:fill="FFFFFF"/>
        <w:spacing w:line="396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</w:t>
      </w:r>
      <w:r w:rsidR="00851306"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【填表说明】</w:t>
      </w:r>
    </w:p>
    <w:p w:rsidR="00851306" w:rsidRPr="00851306" w:rsidRDefault="00851306" w:rsidP="00851306"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1.学习与工作简历要填写到月。学习简历从</w:t>
      </w:r>
      <w:r w:rsidR="00A24F9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大学</w:t>
      </w:r>
      <w:r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学习经历开始填写。工作简历要填写清楚工作变化的时间（包括工作岗位变化时间）；籍贯与出生地填写到县市区。</w:t>
      </w:r>
    </w:p>
    <w:p w:rsidR="00851306" w:rsidRPr="00851306" w:rsidRDefault="00851306" w:rsidP="00851306"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⒉家庭成员和社会关系需填写配偶、子女、父母、岳父母（公婆）、兄妹，以及其他担任现职副科级以上（含副科）三代旁系血亲及近姻亲关系的亲属。</w:t>
      </w:r>
    </w:p>
    <w:p w:rsidR="00851306" w:rsidRDefault="00851306" w:rsidP="009D1A77">
      <w:pPr>
        <w:jc w:val="center"/>
      </w:pPr>
    </w:p>
    <w:p w:rsidR="00D918F9" w:rsidRDefault="00D918F9" w:rsidP="009D1A77">
      <w:pPr>
        <w:jc w:val="center"/>
      </w:pPr>
    </w:p>
    <w:p w:rsidR="00D918F9" w:rsidRDefault="00D918F9" w:rsidP="009D1A77">
      <w:pPr>
        <w:jc w:val="center"/>
      </w:pPr>
    </w:p>
    <w:p w:rsidR="00D918F9" w:rsidRDefault="00D918F9" w:rsidP="009D1A77">
      <w:pPr>
        <w:jc w:val="center"/>
      </w:pPr>
    </w:p>
    <w:p w:rsidR="00D918F9" w:rsidRDefault="00D918F9" w:rsidP="009D1A77">
      <w:pPr>
        <w:jc w:val="center"/>
      </w:pPr>
    </w:p>
    <w:p w:rsidR="003104FC" w:rsidRDefault="003104FC" w:rsidP="009D1A77">
      <w:pPr>
        <w:jc w:val="center"/>
      </w:pPr>
    </w:p>
    <w:p w:rsidR="003104FC" w:rsidRDefault="003104FC" w:rsidP="009D1A77">
      <w:pPr>
        <w:jc w:val="center"/>
      </w:pPr>
    </w:p>
    <w:p w:rsidR="003104FC" w:rsidRDefault="003104FC" w:rsidP="003104F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</w:p>
    <w:p w:rsidR="003104FC" w:rsidRPr="005A376F" w:rsidRDefault="003104FC" w:rsidP="003104F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5A376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单位同意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选调</w:t>
      </w:r>
      <w:r w:rsidRPr="005A376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证明</w:t>
      </w:r>
    </w:p>
    <w:p w:rsidR="003104FC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 w:rsidRPr="005A376F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3104FC" w:rsidRPr="005A376F" w:rsidRDefault="003104FC" w:rsidP="003104FC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兹有我单位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同志，（男/女），身份证号码：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。本人提出参加2020年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                    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选调工作人员考试，我单位同意其报考，并保证其如被录用，将配合有关单位办理其档案、工资、党团关系的移交手续。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该同志在我单位的工作起止时间为：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月至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月。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该同志的身份性质为：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特此证明。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  <w:t> 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  <w:t> 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单位（盖章）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主管部门（盖章）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</w:t>
      </w:r>
    </w:p>
    <w:p w:rsidR="003104FC" w:rsidRPr="005A376F" w:rsidRDefault="003104FC" w:rsidP="003104FC">
      <w:pPr>
        <w:widowControl/>
        <w:shd w:val="clear" w:color="auto" w:fill="FFFFFF"/>
        <w:spacing w:line="600" w:lineRule="exact"/>
        <w:ind w:firstLine="4992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日</w:t>
      </w:r>
    </w:p>
    <w:p w:rsidR="003104FC" w:rsidRDefault="003104FC" w:rsidP="003104FC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5"/>
          <w:szCs w:val="25"/>
        </w:rPr>
      </w:pPr>
      <w:r w:rsidRPr="00851306">
        <w:rPr>
          <w:rFonts w:ascii="仿宋_GB2312" w:eastAsia="仿宋_GB2312" w:hAnsi="微软雅黑" w:cs="宋体" w:hint="eastAsia"/>
          <w:color w:val="000000"/>
          <w:kern w:val="0"/>
          <w:sz w:val="25"/>
          <w:szCs w:val="25"/>
        </w:rPr>
        <w:t> </w:t>
      </w:r>
    </w:p>
    <w:p w:rsidR="003104FC" w:rsidRPr="00851306" w:rsidRDefault="003104FC" w:rsidP="009D1A77">
      <w:pPr>
        <w:jc w:val="center"/>
      </w:pPr>
    </w:p>
    <w:sectPr w:rsidR="003104FC" w:rsidRPr="00851306" w:rsidSect="0088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D8" w:rsidRDefault="00612DD8" w:rsidP="00294CC7">
      <w:r>
        <w:separator/>
      </w:r>
    </w:p>
  </w:endnote>
  <w:endnote w:type="continuationSeparator" w:id="1">
    <w:p w:rsidR="00612DD8" w:rsidRDefault="00612DD8" w:rsidP="0029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D8" w:rsidRDefault="00612DD8" w:rsidP="00294CC7">
      <w:r>
        <w:separator/>
      </w:r>
    </w:p>
  </w:footnote>
  <w:footnote w:type="continuationSeparator" w:id="1">
    <w:p w:rsidR="00612DD8" w:rsidRDefault="00612DD8" w:rsidP="00294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77"/>
    <w:rsid w:val="0002006D"/>
    <w:rsid w:val="0005323C"/>
    <w:rsid w:val="00063756"/>
    <w:rsid w:val="00065163"/>
    <w:rsid w:val="00075F6E"/>
    <w:rsid w:val="00086020"/>
    <w:rsid w:val="000A3854"/>
    <w:rsid w:val="000E521A"/>
    <w:rsid w:val="000E6312"/>
    <w:rsid w:val="000F19DA"/>
    <w:rsid w:val="000F6472"/>
    <w:rsid w:val="001105E2"/>
    <w:rsid w:val="0011139C"/>
    <w:rsid w:val="00125AE9"/>
    <w:rsid w:val="00130BD4"/>
    <w:rsid w:val="001422C2"/>
    <w:rsid w:val="001A0C0E"/>
    <w:rsid w:val="001C2340"/>
    <w:rsid w:val="001E6377"/>
    <w:rsid w:val="0020508F"/>
    <w:rsid w:val="0021239C"/>
    <w:rsid w:val="00233669"/>
    <w:rsid w:val="00233E6C"/>
    <w:rsid w:val="00291EAC"/>
    <w:rsid w:val="00294CC7"/>
    <w:rsid w:val="002A46C8"/>
    <w:rsid w:val="002B3484"/>
    <w:rsid w:val="002E0056"/>
    <w:rsid w:val="002E3F99"/>
    <w:rsid w:val="003104FC"/>
    <w:rsid w:val="00321C3D"/>
    <w:rsid w:val="003271E7"/>
    <w:rsid w:val="00332AE5"/>
    <w:rsid w:val="003952BF"/>
    <w:rsid w:val="003A49E0"/>
    <w:rsid w:val="003F6B96"/>
    <w:rsid w:val="00423294"/>
    <w:rsid w:val="004331D5"/>
    <w:rsid w:val="0046135B"/>
    <w:rsid w:val="00483053"/>
    <w:rsid w:val="00497E16"/>
    <w:rsid w:val="004A34E0"/>
    <w:rsid w:val="004C3430"/>
    <w:rsid w:val="004C57E9"/>
    <w:rsid w:val="004D3B59"/>
    <w:rsid w:val="004D5C32"/>
    <w:rsid w:val="00503710"/>
    <w:rsid w:val="00545A41"/>
    <w:rsid w:val="0059243C"/>
    <w:rsid w:val="00596D8F"/>
    <w:rsid w:val="005B5718"/>
    <w:rsid w:val="005C721E"/>
    <w:rsid w:val="00600D88"/>
    <w:rsid w:val="006067CE"/>
    <w:rsid w:val="00612DD8"/>
    <w:rsid w:val="00622426"/>
    <w:rsid w:val="00627782"/>
    <w:rsid w:val="006344F8"/>
    <w:rsid w:val="006366EE"/>
    <w:rsid w:val="0064738C"/>
    <w:rsid w:val="00652572"/>
    <w:rsid w:val="006946E9"/>
    <w:rsid w:val="006A3503"/>
    <w:rsid w:val="006A528B"/>
    <w:rsid w:val="006D26CC"/>
    <w:rsid w:val="00733BAE"/>
    <w:rsid w:val="00735212"/>
    <w:rsid w:val="00750BB4"/>
    <w:rsid w:val="0079393F"/>
    <w:rsid w:val="007945B5"/>
    <w:rsid w:val="00797D6D"/>
    <w:rsid w:val="0082129A"/>
    <w:rsid w:val="00851306"/>
    <w:rsid w:val="00883A50"/>
    <w:rsid w:val="008D7BA3"/>
    <w:rsid w:val="008E032C"/>
    <w:rsid w:val="008E1099"/>
    <w:rsid w:val="008E4FCB"/>
    <w:rsid w:val="008F2339"/>
    <w:rsid w:val="00901983"/>
    <w:rsid w:val="0091013F"/>
    <w:rsid w:val="00932DDB"/>
    <w:rsid w:val="009659EB"/>
    <w:rsid w:val="009D089F"/>
    <w:rsid w:val="009D1A77"/>
    <w:rsid w:val="009F62D2"/>
    <w:rsid w:val="00A0107A"/>
    <w:rsid w:val="00A16ECC"/>
    <w:rsid w:val="00A247C6"/>
    <w:rsid w:val="00A24F9C"/>
    <w:rsid w:val="00A27A17"/>
    <w:rsid w:val="00A658D6"/>
    <w:rsid w:val="00A92761"/>
    <w:rsid w:val="00AB096A"/>
    <w:rsid w:val="00AD0616"/>
    <w:rsid w:val="00B463F4"/>
    <w:rsid w:val="00BA3076"/>
    <w:rsid w:val="00BB5DA3"/>
    <w:rsid w:val="00BC3126"/>
    <w:rsid w:val="00BD0974"/>
    <w:rsid w:val="00C34C57"/>
    <w:rsid w:val="00C36087"/>
    <w:rsid w:val="00C432C0"/>
    <w:rsid w:val="00C45F6F"/>
    <w:rsid w:val="00C93A39"/>
    <w:rsid w:val="00CA09F2"/>
    <w:rsid w:val="00CC1478"/>
    <w:rsid w:val="00D166C2"/>
    <w:rsid w:val="00D307C6"/>
    <w:rsid w:val="00D40B39"/>
    <w:rsid w:val="00D54159"/>
    <w:rsid w:val="00D918F9"/>
    <w:rsid w:val="00D955B7"/>
    <w:rsid w:val="00DA1C49"/>
    <w:rsid w:val="00DE40DD"/>
    <w:rsid w:val="00E161A8"/>
    <w:rsid w:val="00E233DD"/>
    <w:rsid w:val="00E73D10"/>
    <w:rsid w:val="00EE60B6"/>
    <w:rsid w:val="00EF0B06"/>
    <w:rsid w:val="00F51E78"/>
    <w:rsid w:val="00F70EDF"/>
    <w:rsid w:val="00F87392"/>
    <w:rsid w:val="00FC20B5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1A7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4CC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4CC7"/>
    <w:rPr>
      <w:sz w:val="18"/>
      <w:szCs w:val="18"/>
    </w:rPr>
  </w:style>
  <w:style w:type="table" w:styleId="a7">
    <w:name w:val="Table Grid"/>
    <w:basedOn w:val="a1"/>
    <w:uiPriority w:val="59"/>
    <w:rsid w:val="00A24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F135-0E15-4ED4-AFFC-F1F501DD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/</cp:lastModifiedBy>
  <cp:revision>29</cp:revision>
  <cp:lastPrinted>2020-07-27T01:25:00Z</cp:lastPrinted>
  <dcterms:created xsi:type="dcterms:W3CDTF">2020-07-27T00:55:00Z</dcterms:created>
  <dcterms:modified xsi:type="dcterms:W3CDTF">2020-07-29T01:58:00Z</dcterms:modified>
</cp:coreProperties>
</file>